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BE8E" w14:textId="77777777" w:rsidR="004734CD" w:rsidRPr="004734CD" w:rsidRDefault="004734CD" w:rsidP="004734CD">
      <w:pPr>
        <w:pStyle w:val="StyleHeading114ptJustifiedLeft-095cmRight-122"/>
        <w:spacing w:before="0" w:after="0"/>
        <w:ind w:left="0" w:right="0"/>
        <w:contextualSpacing/>
        <w:jc w:val="center"/>
        <w:rPr>
          <w:color w:val="FF0000"/>
          <w:sz w:val="32"/>
          <w:szCs w:val="32"/>
          <w:lang w:eastAsia="en-US"/>
        </w:rPr>
      </w:pPr>
      <w:r>
        <w:rPr>
          <w:color w:val="FF0000"/>
          <w:sz w:val="32"/>
          <w:szCs w:val="32"/>
          <w:lang w:eastAsia="en-US"/>
        </w:rPr>
        <w:t>[</w:t>
      </w:r>
      <w:proofErr w:type="gramStart"/>
      <w:r>
        <w:rPr>
          <w:color w:val="FF0000"/>
          <w:sz w:val="32"/>
          <w:szCs w:val="32"/>
          <w:lang w:eastAsia="en-US"/>
        </w:rPr>
        <w:t>club</w:t>
      </w:r>
      <w:proofErr w:type="gramEnd"/>
      <w:r>
        <w:rPr>
          <w:color w:val="FF0000"/>
          <w:sz w:val="32"/>
          <w:szCs w:val="32"/>
          <w:lang w:eastAsia="en-US"/>
        </w:rPr>
        <w:t xml:space="preserve"> name</w:t>
      </w:r>
      <w:r w:rsidRPr="004F6E8F">
        <w:rPr>
          <w:color w:val="FF0000"/>
          <w:sz w:val="32"/>
          <w:szCs w:val="32"/>
          <w:lang w:eastAsia="en-US"/>
        </w:rPr>
        <w:t>]</w:t>
      </w:r>
      <w:r>
        <w:rPr>
          <w:color w:val="FF0000"/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 xml:space="preserve">tennis club reopens </w:t>
      </w:r>
    </w:p>
    <w:p w14:paraId="60CD17C3" w14:textId="77777777" w:rsidR="004734CD" w:rsidRDefault="004734CD" w:rsidP="004734CD">
      <w:pPr>
        <w:pStyle w:val="StyleHeading114ptJustifiedLeft-095cmRight-122"/>
        <w:spacing w:before="0" w:after="0"/>
        <w:ind w:left="0" w:right="0"/>
        <w:contextualSpacing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37158D4D" w14:textId="2D361A7A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 w:rsidRPr="001256D6">
        <w:rPr>
          <w:rFonts w:ascii="Myriad Pro" w:hAnsi="Myriad Pro"/>
          <w:b/>
          <w:color w:val="FF0000"/>
          <w:lang w:val="en-US"/>
        </w:rPr>
        <w:t>[Suburb/area]</w:t>
      </w:r>
      <w:r>
        <w:rPr>
          <w:rFonts w:ascii="Myriad Pro" w:hAnsi="Myriad Pro"/>
          <w:lang w:val="en-US"/>
        </w:rPr>
        <w:t xml:space="preserve"> residents are set to move from the couch to the court as facilities reopen at </w:t>
      </w:r>
      <w:r w:rsidRPr="001256D6">
        <w:rPr>
          <w:rFonts w:ascii="Myriad Pro" w:hAnsi="Myriad Pro"/>
          <w:b/>
          <w:color w:val="FF0000"/>
          <w:lang w:val="en-US"/>
        </w:rPr>
        <w:t>[tennis club name</w:t>
      </w:r>
      <w:r w:rsidRPr="004F6E8F">
        <w:rPr>
          <w:rFonts w:ascii="Myriad Pro" w:hAnsi="Myriad Pro"/>
          <w:color w:val="FF0000"/>
          <w:lang w:val="en-US"/>
        </w:rPr>
        <w:t>]</w:t>
      </w:r>
      <w:r w:rsidR="001256D6">
        <w:rPr>
          <w:rFonts w:ascii="Myriad Pro" w:hAnsi="Myriad Pro"/>
          <w:color w:val="FF0000"/>
          <w:lang w:val="en-US"/>
        </w:rPr>
        <w:t>,</w:t>
      </w:r>
      <w:r>
        <w:rPr>
          <w:rFonts w:ascii="Myriad Pro" w:hAnsi="Myriad Pro"/>
          <w:lang w:val="en-US"/>
        </w:rPr>
        <w:t xml:space="preserve"> following an ease in state restrictions.  </w:t>
      </w:r>
    </w:p>
    <w:p w14:paraId="50DA874E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257E8591" w14:textId="66DD9B63" w:rsidR="004734CD" w:rsidRDefault="001256D6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“Following weeks of lockdown, we’re now excited to welcome new and old members alike back to the court for fitness and fun in a safe, socially distant environment,” commented </w:t>
      </w:r>
      <w:r w:rsidRPr="001256D6">
        <w:rPr>
          <w:rFonts w:ascii="Myriad Pro" w:hAnsi="Myriad Pro"/>
          <w:b/>
          <w:color w:val="FF0000"/>
          <w:lang w:val="en-US"/>
        </w:rPr>
        <w:t>[Name], [title]</w:t>
      </w:r>
      <w:r>
        <w:rPr>
          <w:rFonts w:ascii="Myriad Pro" w:hAnsi="Myriad Pro"/>
          <w:lang w:val="en-US"/>
        </w:rPr>
        <w:t>.</w:t>
      </w:r>
    </w:p>
    <w:p w14:paraId="01122022" w14:textId="77777777" w:rsidR="001256D6" w:rsidRDefault="001256D6" w:rsidP="004734CD">
      <w:pPr>
        <w:spacing w:line="252" w:lineRule="auto"/>
        <w:rPr>
          <w:rFonts w:ascii="Myriad Pro" w:hAnsi="Myriad Pro"/>
          <w:lang w:val="en-US"/>
        </w:rPr>
      </w:pPr>
    </w:p>
    <w:p w14:paraId="01D6E179" w14:textId="5E9C5CD5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Extensive guidelines on safe play, with increased hygiene practices and social distancing have been developed to help </w:t>
      </w:r>
      <w:r w:rsidR="001256D6">
        <w:rPr>
          <w:rFonts w:ascii="Myriad Pro" w:hAnsi="Myriad Pro"/>
          <w:lang w:val="en-US"/>
        </w:rPr>
        <w:t>players of all ages and levels</w:t>
      </w:r>
      <w:r>
        <w:rPr>
          <w:rFonts w:ascii="Myriad Pro" w:hAnsi="Myriad Pro"/>
          <w:lang w:val="en-US"/>
        </w:rPr>
        <w:t xml:space="preserve"> to get on </w:t>
      </w:r>
      <w:r w:rsidRPr="004734CD">
        <w:rPr>
          <w:rFonts w:ascii="Myriad Pro" w:hAnsi="Myriad Pro"/>
          <w:color w:val="FF0000"/>
          <w:lang w:val="en-US"/>
        </w:rPr>
        <w:t>[suburb/region]</w:t>
      </w:r>
      <w:r>
        <w:rPr>
          <w:rFonts w:ascii="Myriad Pro" w:hAnsi="Myriad Pro"/>
          <w:lang w:val="en-US"/>
        </w:rPr>
        <w:t xml:space="preserve"> courts</w:t>
      </w:r>
      <w:r w:rsidR="001256D6">
        <w:rPr>
          <w:rFonts w:ascii="Myriad Pro" w:hAnsi="Myriad Pro"/>
          <w:lang w:val="en-US"/>
        </w:rPr>
        <w:t>,</w:t>
      </w:r>
      <w:r>
        <w:rPr>
          <w:rFonts w:ascii="Myriad Pro" w:hAnsi="Myriad Pro"/>
          <w:lang w:val="en-US"/>
        </w:rPr>
        <w:t xml:space="preserve"> and enjoy the fun, fitness and wellbeing benefits tennis provides. </w:t>
      </w:r>
    </w:p>
    <w:p w14:paraId="2B94919C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7DA2DF6B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The guidelines were designed by Tennis Australia to help each club and operator assess their local environment and ensure social distancing and increased hygiene measures are in place. This includes a 1.5 </w:t>
      </w:r>
      <w:proofErr w:type="spellStart"/>
      <w:r>
        <w:rPr>
          <w:rFonts w:ascii="Myriad Pro" w:hAnsi="Myriad Pro"/>
          <w:lang w:val="en-US"/>
        </w:rPr>
        <w:t>metre</w:t>
      </w:r>
      <w:proofErr w:type="spellEnd"/>
      <w:r>
        <w:rPr>
          <w:rFonts w:ascii="Myriad Pro" w:hAnsi="Myriad Pro"/>
          <w:lang w:val="en-US"/>
        </w:rPr>
        <w:t xml:space="preserve"> distance between players at all times, open court gates, and of course, racquet taps instead of handshakes. </w:t>
      </w:r>
    </w:p>
    <w:p w14:paraId="6C62033B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0722D5EA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Tennis activities that will resume at </w:t>
      </w:r>
      <w:r w:rsidRPr="004734CD">
        <w:rPr>
          <w:rFonts w:ascii="Myriad Pro" w:hAnsi="Myriad Pro"/>
          <w:color w:val="FF0000"/>
          <w:lang w:val="en-US"/>
        </w:rPr>
        <w:t>[tennis club]</w:t>
      </w:r>
      <w:r>
        <w:rPr>
          <w:rFonts w:ascii="Myriad Pro" w:hAnsi="Myriad Pro"/>
          <w:lang w:val="en-US"/>
        </w:rPr>
        <w:t xml:space="preserve"> </w:t>
      </w:r>
      <w:commentRangeStart w:id="0"/>
      <w:r>
        <w:rPr>
          <w:rFonts w:ascii="Myriad Pro" w:hAnsi="Myriad Pro"/>
          <w:lang w:val="en-US"/>
        </w:rPr>
        <w:t>include</w:t>
      </w:r>
      <w:commentRangeEnd w:id="0"/>
      <w:r>
        <w:rPr>
          <w:rStyle w:val="CommentReference"/>
        </w:rPr>
        <w:commentReference w:id="0"/>
      </w:r>
      <w:r>
        <w:rPr>
          <w:rFonts w:ascii="Myriad Pro" w:hAnsi="Myriad Pro"/>
          <w:lang w:val="en-US"/>
        </w:rPr>
        <w:t xml:space="preserve">: </w:t>
      </w:r>
    </w:p>
    <w:p w14:paraId="5E751FA3" w14:textId="77777777" w:rsidR="004734CD" w:rsidRPr="004734CD" w:rsidRDefault="004734CD" w:rsidP="004734CD">
      <w:pPr>
        <w:pStyle w:val="ListParagraph"/>
        <w:numPr>
          <w:ilvl w:val="0"/>
          <w:numId w:val="1"/>
        </w:numPr>
        <w:spacing w:line="252" w:lineRule="auto"/>
        <w:rPr>
          <w:rFonts w:ascii="Myriad Pro" w:hAnsi="Myriad Pro"/>
          <w:lang w:val="en-US"/>
        </w:rPr>
      </w:pPr>
    </w:p>
    <w:p w14:paraId="4E4BA1CE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468B43C3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Tennis Australia’s Chief Tennis Officer Matt Dwyer commented: “We’ve worked closely with our clubs and coaches across Australia on how to get everyone back on court in the safest possible way, and now the court is calling.</w:t>
      </w:r>
    </w:p>
    <w:p w14:paraId="67B36734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688B2E26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“Over the past couple of weeks, as restrictions have gradually eased, we’ve seen a surge of interest in tennis. As a non-contact sport, and built-in social distancing, players of all ages are enjoying getting outside, having a hit, and returning to coaching and social play. </w:t>
      </w:r>
    </w:p>
    <w:p w14:paraId="3E765619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5CD1E54E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“As well as being great physical exercise tennis is a tremendous sport for mental health and wellbeing. After weeks of being in lockdown, booking a court for a hit with family and/or friends – of course using our new guidelines – is an ideal way to get an exercise routine back on track.” </w:t>
      </w:r>
    </w:p>
    <w:p w14:paraId="7B56D493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4D25F32D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Tennis provides a range of health benefits for all age groups, with an extensive 25-year observational study finding that racquet sports were proven to increase life expectancy by almost ten years.*</w:t>
      </w:r>
    </w:p>
    <w:p w14:paraId="43EEF537" w14:textId="77777777" w:rsidR="004734CD" w:rsidRDefault="004734CD" w:rsidP="004734CD">
      <w:pPr>
        <w:spacing w:line="252" w:lineRule="auto"/>
        <w:rPr>
          <w:rFonts w:ascii="Myriad Pro" w:hAnsi="Myriad Pro"/>
          <w:lang w:val="en-US"/>
        </w:rPr>
      </w:pPr>
    </w:p>
    <w:p w14:paraId="0056723D" w14:textId="77777777" w:rsidR="00921D96" w:rsidRDefault="00921D96" w:rsidP="00921D96">
      <w:pPr>
        <w:spacing w:line="252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Find the latest information, guidelines and resources at:</w:t>
      </w:r>
    </w:p>
    <w:p w14:paraId="41422016" w14:textId="3B247525" w:rsidR="00A43E9F" w:rsidRDefault="00E05424" w:rsidP="00A43E9F">
      <w:pPr>
        <w:spacing w:line="252" w:lineRule="auto"/>
        <w:rPr>
          <w:rFonts w:ascii="Myriad Pro" w:hAnsi="Myriad Pro"/>
          <w:color w:val="FF0000"/>
          <w:lang w:val="en-US"/>
        </w:rPr>
      </w:pPr>
      <w:hyperlink r:id="rId7" w:history="1">
        <w:r>
          <w:rPr>
            <w:rStyle w:val="Hyperlink"/>
          </w:rPr>
          <w:t>https://www.tennis.com.au/wa/news-and-events/news/covid-19-updates</w:t>
        </w:r>
      </w:hyperlink>
    </w:p>
    <w:p w14:paraId="20D5D56B" w14:textId="77777777" w:rsidR="00A43E9F" w:rsidRDefault="00A43E9F" w:rsidP="004734CD">
      <w:pPr>
        <w:spacing w:line="252" w:lineRule="auto"/>
        <w:rPr>
          <w:rFonts w:ascii="Myriad Pro" w:hAnsi="Myriad Pro"/>
          <w:lang w:val="en-US"/>
        </w:rPr>
      </w:pPr>
    </w:p>
    <w:p w14:paraId="46693327" w14:textId="77777777" w:rsidR="004734CD" w:rsidRDefault="004734CD" w:rsidP="004734CD">
      <w:pPr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- </w:t>
      </w:r>
      <w:proofErr w:type="gramStart"/>
      <w:r>
        <w:rPr>
          <w:rFonts w:ascii="Myriad Pro" w:hAnsi="Myriad Pro"/>
          <w:lang w:val="en-US"/>
        </w:rPr>
        <w:t>ends</w:t>
      </w:r>
      <w:proofErr w:type="gramEnd"/>
      <w:r>
        <w:rPr>
          <w:rFonts w:ascii="Myriad Pro" w:hAnsi="Myriad Pro"/>
          <w:lang w:val="en-US"/>
        </w:rPr>
        <w:t xml:space="preserve"> –</w:t>
      </w:r>
    </w:p>
    <w:p w14:paraId="4CDC2B5F" w14:textId="77777777" w:rsidR="004734CD" w:rsidRDefault="004734CD" w:rsidP="004734CD">
      <w:pPr>
        <w:jc w:val="both"/>
        <w:rPr>
          <w:rFonts w:ascii="Myriad Pro" w:hAnsi="Myriad Pro"/>
          <w:lang w:val="en-US"/>
        </w:rPr>
      </w:pPr>
    </w:p>
    <w:p w14:paraId="3578AAF0" w14:textId="77777777" w:rsidR="004734CD" w:rsidRDefault="004734CD" w:rsidP="004734CD">
      <w:pPr>
        <w:jc w:val="both"/>
        <w:rPr>
          <w:rFonts w:ascii="Myriad Pro" w:hAnsi="Myriad Pro"/>
          <w:color w:val="5F5F5F"/>
          <w:lang w:eastAsia="en-AU"/>
        </w:rPr>
      </w:pPr>
      <w:r>
        <w:rPr>
          <w:rFonts w:ascii="Myriad Pro" w:hAnsi="Myriad Pro"/>
          <w:sz w:val="18"/>
          <w:szCs w:val="18"/>
          <w:lang w:val="en-US"/>
        </w:rPr>
        <w:t xml:space="preserve"> </w:t>
      </w:r>
      <w:r>
        <w:rPr>
          <w:rFonts w:ascii="Myriad Pro" w:hAnsi="Myriad Pro"/>
          <w:color w:val="5F5F5F"/>
          <w:lang w:eastAsia="en-AU"/>
        </w:rPr>
        <w:t>*</w:t>
      </w:r>
      <w:r>
        <w:rPr>
          <w:rFonts w:ascii="Myriad Pro" w:hAnsi="Myriad Pro"/>
          <w:b/>
          <w:color w:val="5F5F5F"/>
          <w:lang w:eastAsia="en-AU"/>
        </w:rPr>
        <w:t>Study</w:t>
      </w:r>
      <w:r>
        <w:rPr>
          <w:rFonts w:ascii="Myriad Pro" w:hAnsi="Myriad Pro"/>
          <w:color w:val="5F5F5F"/>
          <w:lang w:eastAsia="en-AU"/>
        </w:rPr>
        <w:t xml:space="preserve">: </w:t>
      </w:r>
      <w:hyperlink r:id="rId8" w:history="1">
        <w:r>
          <w:rPr>
            <w:rStyle w:val="Hyperlink"/>
          </w:rPr>
          <w:t>https://www.mayoclinicproceedings.org/</w:t>
        </w:r>
      </w:hyperlink>
    </w:p>
    <w:p w14:paraId="71428157" w14:textId="77777777" w:rsidR="004734CD" w:rsidRDefault="004734CD" w:rsidP="004734CD">
      <w:pPr>
        <w:rPr>
          <w:rFonts w:ascii="Myriad Pro" w:hAnsi="Myriad Pro"/>
          <w:sz w:val="18"/>
          <w:szCs w:val="18"/>
        </w:rPr>
      </w:pPr>
    </w:p>
    <w:p w14:paraId="1F68E3BD" w14:textId="77777777" w:rsidR="004734CD" w:rsidRDefault="004734CD" w:rsidP="004734CD">
      <w:pPr>
        <w:jc w:val="both"/>
        <w:rPr>
          <w:rFonts w:ascii="Myriad Pro" w:hAnsi="Myriad Pro"/>
          <w:color w:val="000000"/>
        </w:rPr>
      </w:pPr>
    </w:p>
    <w:p w14:paraId="15F58A53" w14:textId="77777777" w:rsidR="004734CD" w:rsidRDefault="004734CD" w:rsidP="004734CD">
      <w:pPr>
        <w:jc w:val="both"/>
        <w:rPr>
          <w:rFonts w:ascii="Myriad Pro" w:hAnsi="Myriad Pro"/>
          <w:b/>
          <w:bCs/>
          <w:i/>
          <w:iCs/>
          <w:color w:val="000000"/>
        </w:rPr>
      </w:pPr>
      <w:r>
        <w:rPr>
          <w:rFonts w:ascii="Myriad Pro" w:hAnsi="Myriad Pro"/>
          <w:b/>
          <w:bCs/>
          <w:i/>
          <w:iCs/>
          <w:color w:val="000000"/>
        </w:rPr>
        <w:t xml:space="preserve">For further media </w:t>
      </w:r>
      <w:r w:rsidR="00A43E9F">
        <w:rPr>
          <w:rFonts w:ascii="Myriad Pro" w:hAnsi="Myriad Pro"/>
          <w:b/>
          <w:bCs/>
          <w:i/>
          <w:iCs/>
          <w:color w:val="000000"/>
        </w:rPr>
        <w:t>information,</w:t>
      </w:r>
      <w:r>
        <w:rPr>
          <w:rFonts w:ascii="Myriad Pro" w:hAnsi="Myriad Pro"/>
          <w:b/>
          <w:bCs/>
          <w:i/>
          <w:iCs/>
          <w:color w:val="000000"/>
        </w:rPr>
        <w:t xml:space="preserve"> please contact:</w:t>
      </w:r>
      <w:bookmarkStart w:id="1" w:name="_GoBack"/>
      <w:bookmarkEnd w:id="1"/>
    </w:p>
    <w:p w14:paraId="07C862A1" w14:textId="77777777" w:rsidR="004734CD" w:rsidRPr="004F6E8F" w:rsidRDefault="004734CD" w:rsidP="004734CD">
      <w:r w:rsidRPr="004F6E8F">
        <w:rPr>
          <w:rFonts w:ascii="Myriad Pro" w:hAnsi="Myriad Pro"/>
          <w:color w:val="FF0000"/>
        </w:rPr>
        <w:t>NAME, MA, EMAIL, NUMBER</w:t>
      </w:r>
    </w:p>
    <w:p w14:paraId="2D7C711D" w14:textId="77777777" w:rsidR="0057588E" w:rsidRDefault="0057588E"/>
    <w:sectPr w:rsidR="0057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yla Millhouse" w:date="2020-05-27T13:21:00Z" w:initials="KM">
    <w:p w14:paraId="343EE087" w14:textId="77777777" w:rsidR="004734CD" w:rsidRDefault="004734CD">
      <w:pPr>
        <w:pStyle w:val="CommentText"/>
      </w:pPr>
      <w:r>
        <w:rPr>
          <w:rStyle w:val="CommentReference"/>
        </w:rPr>
        <w:annotationRef/>
      </w:r>
      <w:r>
        <w:t xml:space="preserve">Club specific activities to be included, such as book a court, 1:1 coaching, etc.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EE0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2588"/>
    <w:multiLevelType w:val="hybridMultilevel"/>
    <w:tmpl w:val="37BC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la Millhouse">
    <w15:presenceInfo w15:providerId="AD" w15:userId="S-1-5-21-2272506071-1675830810-3538462175-298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D"/>
    <w:rsid w:val="001256D6"/>
    <w:rsid w:val="004734CD"/>
    <w:rsid w:val="0057588E"/>
    <w:rsid w:val="008821DD"/>
    <w:rsid w:val="00921D96"/>
    <w:rsid w:val="00A43E9F"/>
    <w:rsid w:val="00E05424"/>
    <w:rsid w:val="00E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F90"/>
  <w15:chartTrackingRefBased/>
  <w15:docId w15:val="{9746FAD7-9B99-40BE-A29D-C475A243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4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4CD"/>
    <w:rPr>
      <w:color w:val="0563C1" w:themeColor="hyperlink"/>
      <w:u w:val="single"/>
    </w:rPr>
  </w:style>
  <w:style w:type="paragraph" w:customStyle="1" w:styleId="StyleHeading114ptJustifiedLeft-095cmRight-122">
    <w:name w:val="Style Heading 1 + 14 pt Justified Left:  -0.95 cm Right:  -1.22 ..."/>
    <w:basedOn w:val="Normal"/>
    <w:uiPriority w:val="99"/>
    <w:rsid w:val="004734CD"/>
    <w:pPr>
      <w:keepNext/>
      <w:spacing w:before="240" w:after="120"/>
      <w:ind w:left="-539" w:right="-692"/>
      <w:jc w:val="both"/>
    </w:pPr>
    <w:rPr>
      <w:rFonts w:ascii="Myriad Pro" w:hAnsi="Myriad Pro" w:cs="Times New Roman"/>
      <w:b/>
      <w:bCs/>
      <w:i/>
      <w:iCs/>
      <w:color w:val="0091D2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CD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4C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C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proceedings.org/article/S0025-6196(18)30538-X/full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nis.com.au/wa/news-and-events/news/covid-19-upd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Millhouse</dc:creator>
  <cp:keywords/>
  <dc:description/>
  <cp:lastModifiedBy>Elle Mazza</cp:lastModifiedBy>
  <cp:revision>6</cp:revision>
  <dcterms:created xsi:type="dcterms:W3CDTF">2020-05-27T03:11:00Z</dcterms:created>
  <dcterms:modified xsi:type="dcterms:W3CDTF">2020-06-03T05:36:00Z</dcterms:modified>
</cp:coreProperties>
</file>