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0421" w14:textId="77777777" w:rsidR="00925177" w:rsidRPr="0026398B" w:rsidRDefault="00925177" w:rsidP="004D7B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99DB"/>
          <w:sz w:val="16"/>
          <w:szCs w:val="18"/>
        </w:rPr>
      </w:pPr>
      <w:r w:rsidRPr="0026398B">
        <w:rPr>
          <w:rStyle w:val="normaltextrun"/>
          <w:rFonts w:ascii="Myriad Pro" w:hAnsi="Myriad Pro" w:cs="Segoe UI"/>
          <w:bCs/>
          <w:i/>
          <w:iCs/>
          <w:color w:val="0099DB"/>
          <w:sz w:val="20"/>
          <w:szCs w:val="22"/>
        </w:rPr>
        <w:t>&lt;Tennis Club&gt;</w:t>
      </w:r>
      <w:r w:rsidRPr="0026398B">
        <w:rPr>
          <w:rStyle w:val="eop"/>
          <w:rFonts w:ascii="Myriad Pro" w:hAnsi="Myriad Pro" w:cs="Segoe UI"/>
          <w:color w:val="0099DB"/>
          <w:sz w:val="20"/>
          <w:szCs w:val="22"/>
        </w:rPr>
        <w:t> </w:t>
      </w:r>
    </w:p>
    <w:p w14:paraId="52654B11" w14:textId="77777777" w:rsidR="00925177" w:rsidRPr="0026398B" w:rsidRDefault="00925177" w:rsidP="004D7B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99DB"/>
          <w:sz w:val="16"/>
          <w:szCs w:val="18"/>
        </w:rPr>
      </w:pPr>
      <w:r w:rsidRPr="0026398B">
        <w:rPr>
          <w:rStyle w:val="normaltextrun"/>
          <w:rFonts w:ascii="Myriad Pro" w:hAnsi="Myriad Pro" w:cs="Segoe UI"/>
          <w:bCs/>
          <w:i/>
          <w:iCs/>
          <w:color w:val="0099DB"/>
          <w:sz w:val="20"/>
          <w:szCs w:val="22"/>
        </w:rPr>
        <w:t>&lt;Street Address&gt;</w:t>
      </w:r>
      <w:r w:rsidRPr="0026398B">
        <w:rPr>
          <w:rStyle w:val="eop"/>
          <w:rFonts w:ascii="Myriad Pro" w:hAnsi="Myriad Pro" w:cs="Segoe UI"/>
          <w:color w:val="0099DB"/>
          <w:sz w:val="20"/>
          <w:szCs w:val="22"/>
        </w:rPr>
        <w:t> </w:t>
      </w:r>
    </w:p>
    <w:p w14:paraId="12FDA65E" w14:textId="77777777" w:rsidR="00925177" w:rsidRPr="0026398B" w:rsidRDefault="00925177" w:rsidP="004D7B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99DB"/>
          <w:sz w:val="16"/>
          <w:szCs w:val="18"/>
        </w:rPr>
      </w:pPr>
      <w:r w:rsidRPr="0026398B">
        <w:rPr>
          <w:rStyle w:val="normaltextrun"/>
          <w:rFonts w:ascii="Myriad Pro" w:hAnsi="Myriad Pro" w:cs="Segoe UI"/>
          <w:bCs/>
          <w:i/>
          <w:iCs/>
          <w:color w:val="0099DB"/>
          <w:sz w:val="20"/>
          <w:szCs w:val="22"/>
        </w:rPr>
        <w:t>&lt;Suburb&gt; VIC &lt;Postcode&gt;</w:t>
      </w:r>
      <w:r w:rsidRPr="0026398B">
        <w:rPr>
          <w:rStyle w:val="eop"/>
          <w:rFonts w:ascii="Myriad Pro" w:hAnsi="Myriad Pro" w:cs="Segoe UI"/>
          <w:color w:val="0099DB"/>
          <w:sz w:val="20"/>
          <w:szCs w:val="22"/>
        </w:rPr>
        <w:t> </w:t>
      </w:r>
    </w:p>
    <w:p w14:paraId="27E419CD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  <w:sz w:val="14"/>
          <w:szCs w:val="14"/>
        </w:rPr>
        <w:t> </w:t>
      </w:r>
    </w:p>
    <w:p w14:paraId="74BE830B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5F5F5F"/>
          <w:sz w:val="22"/>
          <w:szCs w:val="22"/>
        </w:rPr>
        <w:t>&lt;Insert date&gt; </w:t>
      </w:r>
      <w:r>
        <w:rPr>
          <w:rStyle w:val="eop"/>
          <w:rFonts w:ascii="Myriad Pro" w:hAnsi="Myriad Pro" w:cs="Segoe UI"/>
          <w:sz w:val="22"/>
          <w:szCs w:val="22"/>
        </w:rPr>
        <w:t> </w:t>
      </w:r>
    </w:p>
    <w:p w14:paraId="4BB63854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  <w:sz w:val="22"/>
          <w:szCs w:val="22"/>
        </w:rPr>
        <w:t> </w:t>
      </w:r>
    </w:p>
    <w:p w14:paraId="289BC7C2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5F5F5F"/>
          <w:sz w:val="22"/>
          <w:szCs w:val="22"/>
        </w:rPr>
        <w:t>Dear &lt;Police Station name&gt;,</w:t>
      </w:r>
      <w:r>
        <w:rPr>
          <w:rStyle w:val="eop"/>
          <w:rFonts w:ascii="Myriad Pro" w:hAnsi="Myriad Pro" w:cs="Segoe UI"/>
          <w:sz w:val="22"/>
          <w:szCs w:val="22"/>
        </w:rPr>
        <w:t> </w:t>
      </w:r>
    </w:p>
    <w:p w14:paraId="7B4B1DC3" w14:textId="77777777" w:rsidR="00925177" w:rsidRP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99DB"/>
          <w:sz w:val="18"/>
          <w:szCs w:val="18"/>
        </w:rPr>
      </w:pPr>
      <w:r>
        <w:rPr>
          <w:rStyle w:val="eop"/>
          <w:rFonts w:ascii="Myriad Pro" w:hAnsi="Myriad Pro" w:cs="Segoe UI"/>
          <w:sz w:val="22"/>
          <w:szCs w:val="22"/>
        </w:rPr>
        <w:t> </w:t>
      </w:r>
    </w:p>
    <w:p w14:paraId="0BC1BC34" w14:textId="77777777" w:rsidR="00925177" w:rsidRP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99DB"/>
          <w:sz w:val="18"/>
          <w:szCs w:val="18"/>
        </w:rPr>
      </w:pPr>
      <w:r w:rsidRPr="00925177">
        <w:rPr>
          <w:rStyle w:val="normaltextrun"/>
          <w:rFonts w:ascii="Myriad Pro" w:hAnsi="Myriad Pro" w:cs="Segoe UI"/>
          <w:b/>
          <w:bCs/>
          <w:color w:val="0099DB"/>
          <w:sz w:val="20"/>
          <w:szCs w:val="20"/>
        </w:rPr>
        <w:t>TENNIS SET TO RESUME IN LOCAL COMMUNITY</w:t>
      </w:r>
      <w:r w:rsidRPr="00925177">
        <w:rPr>
          <w:rStyle w:val="eop"/>
          <w:rFonts w:ascii="Myriad Pro" w:hAnsi="Myriad Pro" w:cs="Segoe UI"/>
          <w:color w:val="0099DB"/>
          <w:sz w:val="20"/>
          <w:szCs w:val="20"/>
        </w:rPr>
        <w:t> </w:t>
      </w:r>
    </w:p>
    <w:p w14:paraId="225DBBD5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  <w:sz w:val="22"/>
          <w:szCs w:val="22"/>
        </w:rPr>
        <w:t> </w:t>
      </w:r>
    </w:p>
    <w:p w14:paraId="00FBA2EA" w14:textId="40B9C5ED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Tennis clubs and centres across Victoria are set to reopen </w:t>
      </w:r>
      <w:r w:rsidR="003E1CCA"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for limited playing opportunities 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based on T</w:t>
      </w:r>
      <w:r w:rsidR="00AF10E1"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ennis Victoria’s Return to Tennis 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Guidelines. The </w:t>
      </w:r>
      <w:r w:rsidR="003E1CCA">
        <w:rPr>
          <w:rStyle w:val="normaltextrun"/>
          <w:rFonts w:ascii="Myriad Pro" w:hAnsi="Myriad Pro" w:cs="Segoe UI"/>
          <w:color w:val="5F5F5F"/>
          <w:sz w:val="20"/>
          <w:szCs w:val="20"/>
        </w:rPr>
        <w:t>G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uidelines provide details on how tennis can operate within Federal and State </w:t>
      </w:r>
      <w:r w:rsidR="003E1CCA"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restrictions 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updated </w:t>
      </w:r>
      <w:r w:rsidRPr="004D7B65"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on </w:t>
      </w:r>
      <w:r w:rsidR="004B1C61">
        <w:rPr>
          <w:rStyle w:val="normaltextrun"/>
          <w:rFonts w:ascii="Myriad Pro" w:hAnsi="Myriad Pro" w:cs="Segoe UI"/>
          <w:color w:val="5F5F5F"/>
          <w:sz w:val="20"/>
          <w:szCs w:val="20"/>
        </w:rPr>
        <w:t>June 1</w:t>
      </w:r>
      <w:r w:rsidRPr="004D7B65">
        <w:rPr>
          <w:rStyle w:val="normaltextrun"/>
          <w:rFonts w:ascii="Myriad Pro" w:hAnsi="Myriad Pro" w:cs="Segoe UI"/>
          <w:color w:val="5F5F5F"/>
          <w:sz w:val="20"/>
          <w:szCs w:val="20"/>
        </w:rPr>
        <w:t>.</w:t>
      </w:r>
      <w:r>
        <w:rPr>
          <w:rStyle w:val="eop"/>
          <w:rFonts w:ascii="Myriad Pro" w:hAnsi="Myriad Pro" w:cs="Segoe UI"/>
          <w:sz w:val="20"/>
          <w:szCs w:val="20"/>
        </w:rPr>
        <w:t> </w:t>
      </w:r>
      <w:bookmarkStart w:id="0" w:name="_GoBack"/>
      <w:bookmarkEnd w:id="0"/>
    </w:p>
    <w:p w14:paraId="50A597E4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  <w:sz w:val="20"/>
          <w:szCs w:val="20"/>
        </w:rPr>
        <w:t> </w:t>
      </w:r>
    </w:p>
    <w:p w14:paraId="7BC0D819" w14:textId="3C55AB8C" w:rsidR="00925177" w:rsidRDefault="00925177" w:rsidP="009251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color w:val="0099DB"/>
          <w:sz w:val="20"/>
          <w:szCs w:val="20"/>
        </w:rPr>
        <w:t>TENNIS VI</w:t>
      </w:r>
      <w:r w:rsidR="00AF10E1">
        <w:rPr>
          <w:rStyle w:val="normaltextrun"/>
          <w:rFonts w:ascii="Myriad Pro" w:hAnsi="Myriad Pro" w:cs="Segoe UI"/>
          <w:b/>
          <w:bCs/>
          <w:color w:val="0099DB"/>
          <w:sz w:val="20"/>
          <w:szCs w:val="20"/>
        </w:rPr>
        <w:t xml:space="preserve">CTORIA RETURN </w:t>
      </w:r>
      <w:r w:rsidR="00AF10E1" w:rsidRPr="004D7B65">
        <w:rPr>
          <w:rStyle w:val="normaltextrun"/>
          <w:rFonts w:ascii="Myriad Pro" w:hAnsi="Myriad Pro" w:cs="Segoe UI"/>
          <w:b/>
          <w:bCs/>
          <w:color w:val="0099DB"/>
          <w:sz w:val="20"/>
          <w:szCs w:val="20"/>
        </w:rPr>
        <w:t xml:space="preserve">TO </w:t>
      </w:r>
      <w:r w:rsidR="00AF10E1" w:rsidRPr="004B1C61">
        <w:rPr>
          <w:rStyle w:val="normaltextrun"/>
          <w:rFonts w:ascii="Myriad Pro" w:hAnsi="Myriad Pro" w:cs="Segoe UI"/>
          <w:b/>
          <w:bCs/>
          <w:color w:val="0099DB"/>
          <w:sz w:val="20"/>
          <w:szCs w:val="20"/>
        </w:rPr>
        <w:t>TENNIS GUIDELINES</w:t>
      </w:r>
      <w:r>
        <w:rPr>
          <w:rStyle w:val="normaltextrun"/>
          <w:rFonts w:ascii="Myriad Pro" w:hAnsi="Myriad Pro" w:cs="Segoe UI"/>
          <w:b/>
          <w:bCs/>
          <w:color w:val="0099DB"/>
          <w:sz w:val="20"/>
          <w:szCs w:val="20"/>
        </w:rPr>
        <w:t xml:space="preserve"> FOR</w:t>
      </w:r>
      <w:r w:rsidRPr="004B1C61">
        <w:rPr>
          <w:rStyle w:val="normaltextrun"/>
          <w:rFonts w:ascii="Myriad Pro" w:hAnsi="Myriad Pro" w:cs="Segoe UI"/>
          <w:b/>
          <w:bCs/>
          <w:color w:val="0099DB"/>
          <w:sz w:val="20"/>
          <w:szCs w:val="20"/>
        </w:rPr>
        <w:t xml:space="preserve"> DOWNLOAD </w:t>
      </w:r>
      <w:hyperlink r:id="rId5" w:history="1">
        <w:r w:rsidRPr="004B1C61">
          <w:rPr>
            <w:rStyle w:val="Hyperlink"/>
            <w:rFonts w:ascii="Myriad Pro" w:hAnsi="Myriad Pro" w:cs="Segoe UI"/>
            <w:b/>
            <w:bCs/>
            <w:color w:val="0099DB"/>
            <w:sz w:val="20"/>
            <w:szCs w:val="20"/>
          </w:rPr>
          <w:t>HE</w:t>
        </w:r>
        <w:r w:rsidRPr="004B1C61">
          <w:rPr>
            <w:rStyle w:val="Hyperlink"/>
            <w:rFonts w:ascii="Myriad Pro" w:hAnsi="Myriad Pro" w:cs="Segoe UI"/>
            <w:b/>
            <w:bCs/>
            <w:color w:val="0099DB"/>
            <w:sz w:val="20"/>
            <w:szCs w:val="20"/>
          </w:rPr>
          <w:t>R</w:t>
        </w:r>
        <w:r w:rsidRPr="004B1C61">
          <w:rPr>
            <w:rStyle w:val="Hyperlink"/>
            <w:rFonts w:ascii="Myriad Pro" w:hAnsi="Myriad Pro" w:cs="Segoe UI"/>
            <w:b/>
            <w:bCs/>
            <w:color w:val="0099DB"/>
            <w:sz w:val="20"/>
            <w:szCs w:val="20"/>
          </w:rPr>
          <w:t>E</w:t>
        </w:r>
        <w:r w:rsidRPr="004B1C61">
          <w:rPr>
            <w:rStyle w:val="Hyperlink"/>
            <w:rFonts w:ascii="Myriad Pro" w:hAnsi="Myriad Pro" w:cs="Segoe UI"/>
            <w:color w:val="0099DB"/>
            <w:sz w:val="20"/>
            <w:szCs w:val="20"/>
          </w:rPr>
          <w:t> </w:t>
        </w:r>
      </w:hyperlink>
    </w:p>
    <w:p w14:paraId="302F2D52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  <w:sz w:val="22"/>
          <w:szCs w:val="22"/>
        </w:rPr>
        <w:t> </w:t>
      </w:r>
    </w:p>
    <w:p w14:paraId="689F9679" w14:textId="2C556F44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advancedproofingissue"/>
          <w:rFonts w:ascii="Myriad Pro" w:hAnsi="Myriad Pro" w:cs="Segoe UI"/>
          <w:color w:val="5F5F5F"/>
          <w:sz w:val="20"/>
          <w:szCs w:val="20"/>
        </w:rPr>
        <w:t>In light of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 </w:t>
      </w:r>
      <w:r w:rsidR="003E1CCA">
        <w:rPr>
          <w:rStyle w:val="normaltextrun"/>
          <w:rFonts w:ascii="Myriad Pro" w:hAnsi="Myriad Pro" w:cs="Segoe UI"/>
          <w:color w:val="5F5F5F"/>
          <w:sz w:val="20"/>
          <w:szCs w:val="20"/>
        </w:rPr>
        <w:t>this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, the &lt;insert club&gt; will recommence restricted operations from &lt;insert date&gt;.</w:t>
      </w:r>
      <w:r>
        <w:rPr>
          <w:rStyle w:val="eop"/>
          <w:rFonts w:ascii="Myriad Pro" w:hAnsi="Myriad Pro" w:cs="Segoe UI"/>
          <w:sz w:val="20"/>
          <w:szCs w:val="20"/>
        </w:rPr>
        <w:t>  </w:t>
      </w:r>
    </w:p>
    <w:p w14:paraId="647E7547" w14:textId="2F2D2FC1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66219F" w14:textId="10A9AF24" w:rsidR="00925177" w:rsidRDefault="003E1CCA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E1CCA">
        <w:rPr>
          <w:rStyle w:val="normaltextrun"/>
          <w:rFonts w:ascii="Myriad Pro" w:hAnsi="Myriad Pro" w:cs="Segoe UI"/>
          <w:color w:val="5F5F5F"/>
          <w:sz w:val="20"/>
          <w:szCs w:val="20"/>
        </w:rPr>
        <w:t>Tennis provides wonderful opportunities to </w:t>
      </w:r>
      <w:r w:rsidRPr="00A408EA">
        <w:rPr>
          <w:rStyle w:val="normaltextrun"/>
          <w:rFonts w:ascii="Myriad Pro" w:hAnsi="Myriad Pro" w:cs="Segoe UI"/>
          <w:bCs/>
          <w:color w:val="5F5F5F"/>
          <w:sz w:val="20"/>
          <w:szCs w:val="20"/>
        </w:rPr>
        <w:t>be active in an environment that can enable social distancing rules to be observed.</w:t>
      </w:r>
      <w:r w:rsidR="00A408EA">
        <w:rPr>
          <w:rStyle w:val="normaltextrun"/>
          <w:rFonts w:ascii="Myriad Pro" w:hAnsi="Myriad Pro" w:cs="Segoe UI"/>
          <w:bCs/>
          <w:color w:val="5F5F5F"/>
          <w:sz w:val="20"/>
          <w:szCs w:val="20"/>
        </w:rPr>
        <w:t xml:space="preserve"> 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We will also be ensuring</w:t>
      </w:r>
      <w:r w:rsidR="00925177"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 strict hygiene 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protocols are </w:t>
      </w:r>
      <w:r w:rsidR="00925177">
        <w:rPr>
          <w:rStyle w:val="normaltextrun"/>
          <w:rFonts w:ascii="Myriad Pro" w:hAnsi="Myriad Pro" w:cs="Segoe UI"/>
          <w:color w:val="5F5F5F"/>
          <w:sz w:val="20"/>
          <w:szCs w:val="20"/>
        </w:rPr>
        <w:t>implemented.</w:t>
      </w:r>
      <w:r w:rsidR="00925177">
        <w:rPr>
          <w:rStyle w:val="eop"/>
          <w:rFonts w:ascii="Myriad Pro" w:hAnsi="Myriad Pro" w:cs="Segoe UI"/>
          <w:sz w:val="20"/>
          <w:szCs w:val="20"/>
        </w:rPr>
        <w:t> </w:t>
      </w:r>
    </w:p>
    <w:p w14:paraId="0324C222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  <w:sz w:val="20"/>
          <w:szCs w:val="20"/>
        </w:rPr>
        <w:t> </w:t>
      </w:r>
    </w:p>
    <w:p w14:paraId="34383F03" w14:textId="58B0B5F8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color w:val="D13438"/>
          <w:sz w:val="20"/>
          <w:szCs w:val="20"/>
          <w:u w:val="single"/>
        </w:rPr>
      </w:pP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Anyone looking to return to the court </w:t>
      </w:r>
      <w:r w:rsidR="003E1CCA"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has 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been encoura</w:t>
      </w:r>
      <w:r w:rsidR="00AF10E1">
        <w:rPr>
          <w:rStyle w:val="normaltextrun"/>
          <w:rFonts w:ascii="Myriad Pro" w:hAnsi="Myriad Pro" w:cs="Segoe UI"/>
          <w:color w:val="5F5F5F"/>
          <w:sz w:val="20"/>
          <w:szCs w:val="20"/>
        </w:rPr>
        <w:t>ged to follow the Return to Tennis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 Guidelines.</w:t>
      </w:r>
    </w:p>
    <w:p w14:paraId="7947F9CB" w14:textId="574DCC7A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  <w:sz w:val="20"/>
          <w:szCs w:val="20"/>
        </w:rPr>
        <w:t>  </w:t>
      </w:r>
    </w:p>
    <w:p w14:paraId="5946CC44" w14:textId="0B06A269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Please don’t hesitate to contact me to discuss </w:t>
      </w:r>
      <w:r w:rsidR="003E1CCA">
        <w:rPr>
          <w:rStyle w:val="normaltextrun"/>
          <w:rFonts w:ascii="Myriad Pro" w:hAnsi="Myriad Pro" w:cs="Segoe UI"/>
          <w:color w:val="5F5F5F"/>
          <w:sz w:val="20"/>
          <w:szCs w:val="20"/>
        </w:rPr>
        <w:t>this</w:t>
      </w: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 xml:space="preserve"> further</w:t>
      </w:r>
      <w:r w:rsidR="003E1CCA">
        <w:rPr>
          <w:rStyle w:val="normaltextrun"/>
          <w:rFonts w:ascii="Myriad Pro" w:hAnsi="Myriad Pro" w:cs="Segoe UI"/>
          <w:color w:val="5F5F5F"/>
          <w:sz w:val="20"/>
          <w:szCs w:val="20"/>
        </w:rPr>
        <w:t>.</w:t>
      </w:r>
      <w:r>
        <w:rPr>
          <w:rStyle w:val="eop"/>
          <w:rFonts w:ascii="Myriad Pro" w:hAnsi="Myriad Pro" w:cs="Segoe UI"/>
          <w:sz w:val="20"/>
          <w:szCs w:val="20"/>
        </w:rPr>
        <w:t> </w:t>
      </w:r>
    </w:p>
    <w:p w14:paraId="0C173FB9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  <w:sz w:val="20"/>
          <w:szCs w:val="20"/>
        </w:rPr>
        <w:t> </w:t>
      </w:r>
    </w:p>
    <w:p w14:paraId="72F448B6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King regards,</w:t>
      </w:r>
      <w:r>
        <w:rPr>
          <w:rStyle w:val="eop"/>
          <w:rFonts w:ascii="Myriad Pro" w:hAnsi="Myriad Pro" w:cs="Segoe UI"/>
          <w:sz w:val="20"/>
          <w:szCs w:val="20"/>
        </w:rPr>
        <w:t> </w:t>
      </w:r>
    </w:p>
    <w:p w14:paraId="20966A47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&lt;Name&gt;, &lt;Position&gt;, &lt;Club name&gt;</w:t>
      </w:r>
      <w:r>
        <w:rPr>
          <w:rStyle w:val="eop"/>
          <w:rFonts w:ascii="Myriad Pro" w:hAnsi="Myriad Pro" w:cs="Segoe UI"/>
          <w:sz w:val="20"/>
          <w:szCs w:val="20"/>
        </w:rPr>
        <w:t> </w:t>
      </w:r>
    </w:p>
    <w:p w14:paraId="4577D885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&lt;</w:t>
      </w:r>
      <w:proofErr w:type="gramStart"/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email</w:t>
      </w:r>
      <w:proofErr w:type="gramEnd"/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 address&gt;</w:t>
      </w:r>
      <w:r>
        <w:rPr>
          <w:rStyle w:val="eop"/>
          <w:rFonts w:ascii="Myriad Pro" w:hAnsi="Myriad Pro" w:cs="Segoe UI"/>
          <w:sz w:val="20"/>
          <w:szCs w:val="20"/>
        </w:rPr>
        <w:t> </w:t>
      </w:r>
    </w:p>
    <w:p w14:paraId="21BA3F09" w14:textId="77777777" w:rsidR="00925177" w:rsidRDefault="00925177" w:rsidP="00925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&lt;</w:t>
      </w:r>
      <w:proofErr w:type="gramStart"/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phone</w:t>
      </w:r>
      <w:proofErr w:type="gramEnd"/>
      <w:r>
        <w:rPr>
          <w:rStyle w:val="normaltextrun"/>
          <w:rFonts w:ascii="Myriad Pro" w:hAnsi="Myriad Pro" w:cs="Segoe UI"/>
          <w:color w:val="5F5F5F"/>
          <w:sz w:val="20"/>
          <w:szCs w:val="20"/>
        </w:rPr>
        <w:t> number&gt;</w:t>
      </w:r>
    </w:p>
    <w:p w14:paraId="0110F226" w14:textId="77777777" w:rsidR="000E6B1D" w:rsidRPr="00A408EA" w:rsidRDefault="000E6B1D" w:rsidP="00925177"/>
    <w:sectPr w:rsidR="000E6B1D" w:rsidRPr="00A40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817"/>
    <w:multiLevelType w:val="multilevel"/>
    <w:tmpl w:val="892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87B01"/>
    <w:multiLevelType w:val="hybridMultilevel"/>
    <w:tmpl w:val="48B4B6F6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DB85CC4"/>
    <w:multiLevelType w:val="multilevel"/>
    <w:tmpl w:val="44A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31422B"/>
    <w:multiLevelType w:val="hybridMultilevel"/>
    <w:tmpl w:val="0170819A"/>
    <w:lvl w:ilvl="0" w:tplc="01BE176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65"/>
    <w:rsid w:val="00080192"/>
    <w:rsid w:val="000E6B1D"/>
    <w:rsid w:val="00124709"/>
    <w:rsid w:val="00157B12"/>
    <w:rsid w:val="001764CC"/>
    <w:rsid w:val="00200ECE"/>
    <w:rsid w:val="002456F0"/>
    <w:rsid w:val="0024705F"/>
    <w:rsid w:val="0026398B"/>
    <w:rsid w:val="00266230"/>
    <w:rsid w:val="003E1CCA"/>
    <w:rsid w:val="004A7783"/>
    <w:rsid w:val="004B1C61"/>
    <w:rsid w:val="004D7B65"/>
    <w:rsid w:val="00674CE1"/>
    <w:rsid w:val="007C2E42"/>
    <w:rsid w:val="00801842"/>
    <w:rsid w:val="00925177"/>
    <w:rsid w:val="00947874"/>
    <w:rsid w:val="009536C8"/>
    <w:rsid w:val="00960A88"/>
    <w:rsid w:val="00972165"/>
    <w:rsid w:val="00977875"/>
    <w:rsid w:val="009833C1"/>
    <w:rsid w:val="00984EC4"/>
    <w:rsid w:val="00A35019"/>
    <w:rsid w:val="00A408EA"/>
    <w:rsid w:val="00A45DAB"/>
    <w:rsid w:val="00AF10E1"/>
    <w:rsid w:val="00B03C6C"/>
    <w:rsid w:val="00B53EF4"/>
    <w:rsid w:val="00BA2E45"/>
    <w:rsid w:val="00BE1BB0"/>
    <w:rsid w:val="00CC2D25"/>
    <w:rsid w:val="00D05B3D"/>
    <w:rsid w:val="00D662C3"/>
    <w:rsid w:val="00E559C8"/>
    <w:rsid w:val="00EA076C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5394"/>
  <w15:chartTrackingRefBased/>
  <w15:docId w15:val="{B89858A1-4033-4B40-BE90-F9C0E8CF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B1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25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25177"/>
  </w:style>
  <w:style w:type="character" w:customStyle="1" w:styleId="eop">
    <w:name w:val="eop"/>
    <w:basedOn w:val="DefaultParagraphFont"/>
    <w:rsid w:val="00925177"/>
  </w:style>
  <w:style w:type="character" w:customStyle="1" w:styleId="advancedproofingissue">
    <w:name w:val="advancedproofingissue"/>
    <w:basedOn w:val="DefaultParagraphFont"/>
    <w:rsid w:val="00925177"/>
  </w:style>
  <w:style w:type="paragraph" w:styleId="BalloonText">
    <w:name w:val="Balloon Text"/>
    <w:basedOn w:val="Normal"/>
    <w:link w:val="BalloonTextChar"/>
    <w:uiPriority w:val="99"/>
    <w:semiHidden/>
    <w:unhideWhenUsed/>
    <w:rsid w:val="003E1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CC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CCA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1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nnis.com.au/vic/news-and-events/covid-19-community-tennis-return-to-tennis/return-to-tennis-club-tool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Gallo</dc:creator>
  <cp:keywords/>
  <dc:description/>
  <cp:lastModifiedBy>Luca Gallo</cp:lastModifiedBy>
  <cp:revision>38</cp:revision>
  <dcterms:created xsi:type="dcterms:W3CDTF">2020-05-03T23:57:00Z</dcterms:created>
  <dcterms:modified xsi:type="dcterms:W3CDTF">2020-06-02T01:50:00Z</dcterms:modified>
</cp:coreProperties>
</file>