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FE4A" w14:textId="77777777" w:rsidR="00BB3641" w:rsidRPr="00BB3641" w:rsidRDefault="00BB3641" w:rsidP="00BB3641">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BB3641">
        <w:rPr>
          <w:rFonts w:ascii="Sequel 100 Wide 45" w:eastAsia="Gotham Book" w:hAnsi="Sequel 100 Wide 45" w:cs="Times New Roman (Headings CS)"/>
          <w:b/>
          <w:caps/>
          <w:color w:val="BB9753"/>
          <w:kern w:val="0"/>
          <w:sz w:val="18"/>
          <w:szCs w:val="18"/>
          <w14:ligatures w14:val="none"/>
        </w:rPr>
        <w:t xml:space="preserve">most outstanding 30+ tennis senior </w:t>
      </w:r>
    </w:p>
    <w:p w14:paraId="2EE13D9E" w14:textId="77777777" w:rsidR="00BB3641" w:rsidRPr="00BB3641" w:rsidRDefault="00BB3641" w:rsidP="00BB3641">
      <w:pPr>
        <w:spacing w:after="0" w:line="240" w:lineRule="auto"/>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The mission of 30+ seniors tennis* is to increase the playing opportunities and social interaction for tennis players of all standards over the age of 30. This award </w:t>
      </w:r>
      <w:proofErr w:type="spellStart"/>
      <w:r w:rsidRPr="00BB3641">
        <w:rPr>
          <w:rFonts w:ascii="Arial" w:eastAsia="Gotham Book" w:hAnsi="Arial" w:cs="Arial"/>
          <w:kern w:val="0"/>
          <w:sz w:val="18"/>
          <w:szCs w:val="18"/>
          <w:lang w:val="en-US"/>
          <w14:ligatures w14:val="none"/>
        </w:rPr>
        <w:t>recognises</w:t>
      </w:r>
      <w:proofErr w:type="spellEnd"/>
      <w:r w:rsidRPr="00BB3641">
        <w:rPr>
          <w:rFonts w:ascii="Arial" w:eastAsia="Gotham Book" w:hAnsi="Arial" w:cs="Arial"/>
          <w:kern w:val="0"/>
          <w:sz w:val="18"/>
          <w:szCs w:val="18"/>
          <w:lang w:val="en-US"/>
          <w14:ligatures w14:val="none"/>
        </w:rPr>
        <w:t xml:space="preserve"> involvement in 30+ seniors tennis as a player, administrator or both. The recipient of this award has been involved in raising the public profile of 30+ seniors tennis through demonstrated excellence in playing performance or administration, and demonstrated </w:t>
      </w:r>
      <w:proofErr w:type="spellStart"/>
      <w:r w:rsidRPr="00BB3641">
        <w:rPr>
          <w:rFonts w:ascii="Arial" w:eastAsia="Gotham Book" w:hAnsi="Arial" w:cs="Arial"/>
          <w:kern w:val="0"/>
          <w:sz w:val="18"/>
          <w:szCs w:val="18"/>
          <w:lang w:val="en-US"/>
          <w14:ligatures w14:val="none"/>
        </w:rPr>
        <w:t>behaviours</w:t>
      </w:r>
      <w:proofErr w:type="spellEnd"/>
      <w:r w:rsidRPr="00BB3641">
        <w:rPr>
          <w:rFonts w:ascii="Arial" w:eastAsia="Gotham Book" w:hAnsi="Arial" w:cs="Arial"/>
          <w:kern w:val="0"/>
          <w:sz w:val="18"/>
          <w:szCs w:val="18"/>
          <w:lang w:val="en-US"/>
          <w14:ligatures w14:val="none"/>
        </w:rPr>
        <w:t xml:space="preserve"> that exhibit a high level of integrity.</w:t>
      </w:r>
    </w:p>
    <w:p w14:paraId="12059CFC" w14:textId="77777777" w:rsidR="00BB3641" w:rsidRPr="00BB3641" w:rsidRDefault="00BB3641" w:rsidP="00BB3641">
      <w:pPr>
        <w:spacing w:after="0" w:line="240" w:lineRule="auto"/>
        <w:rPr>
          <w:rFonts w:ascii="Arial" w:eastAsia="Gotham Book" w:hAnsi="Arial" w:cs="Arial"/>
          <w:kern w:val="0"/>
          <w:sz w:val="18"/>
          <w:szCs w:val="18"/>
          <w:lang w:val="en-US"/>
          <w14:ligatures w14:val="none"/>
        </w:rPr>
      </w:pPr>
    </w:p>
    <w:p w14:paraId="7C642711" w14:textId="77777777" w:rsidR="00BB3641" w:rsidRPr="00BB3641" w:rsidRDefault="00BB3641" w:rsidP="00BB3641">
      <w:pPr>
        <w:spacing w:after="0" w:line="240" w:lineRule="auto"/>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BB3641">
        <w:rPr>
          <w:rFonts w:ascii="Arial" w:eastAsia="Gotham Book" w:hAnsi="Arial" w:cs="Arial"/>
          <w:b/>
          <w:bCs/>
          <w:kern w:val="0"/>
          <w:sz w:val="18"/>
          <w:szCs w:val="18"/>
          <w:lang w:val="en-US"/>
          <w14:ligatures w14:val="none"/>
        </w:rPr>
        <w:t>Monday 18 May 2026</w:t>
      </w:r>
      <w:r w:rsidRPr="00BB3641">
        <w:rPr>
          <w:rFonts w:ascii="Arial" w:eastAsia="Gotham Book" w:hAnsi="Arial" w:cs="Arial"/>
          <w:kern w:val="0"/>
          <w:sz w:val="18"/>
          <w:szCs w:val="18"/>
          <w:lang w:val="en-US"/>
          <w14:ligatures w14:val="none"/>
        </w:rPr>
        <w:t>.</w:t>
      </w:r>
    </w:p>
    <w:p w14:paraId="293BA7DF" w14:textId="77777777" w:rsidR="00BB3641" w:rsidRPr="00BB3641" w:rsidRDefault="00BB3641" w:rsidP="00BB3641">
      <w:pPr>
        <w:spacing w:after="0" w:line="240" w:lineRule="auto"/>
        <w:rPr>
          <w:rFonts w:ascii="Sequel 100 Wide 45" w:eastAsia="Gotham Book" w:hAnsi="Sequel 100 Wide 45" w:cs="Arial"/>
          <w:kern w:val="0"/>
          <w:sz w:val="18"/>
          <w:szCs w:val="18"/>
          <w:lang w:val="en-US"/>
          <w14:ligatures w14:val="none"/>
        </w:rPr>
      </w:pPr>
    </w:p>
    <w:p w14:paraId="70A3D0AE" w14:textId="77777777" w:rsidR="00BB3641" w:rsidRPr="00BB3641" w:rsidRDefault="00BB3641" w:rsidP="00BB364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BB3641">
        <w:rPr>
          <w:rFonts w:ascii="Sequel 100 Wide 45" w:eastAsia="Gotham Book" w:hAnsi="Sequel 100 Wide 45" w:cs="Times New Roman (Headings CS)"/>
          <w:b/>
          <w:caps/>
          <w:color w:val="BB9753"/>
          <w:kern w:val="0"/>
          <w:sz w:val="18"/>
          <w:szCs w:val="18"/>
          <w14:ligatures w14:val="none"/>
        </w:rPr>
        <w:t xml:space="preserve">NOMINATION DETAILS </w:t>
      </w:r>
    </w:p>
    <w:p w14:paraId="578985AA" w14:textId="77777777" w:rsidR="00BB3641" w:rsidRPr="00BB3641" w:rsidRDefault="00BB3641" w:rsidP="00BB3641">
      <w:pPr>
        <w:autoSpaceDE w:val="0"/>
        <w:autoSpaceDN w:val="0"/>
        <w:adjustRightInd w:val="0"/>
        <w:spacing w:after="0" w:line="240" w:lineRule="auto"/>
        <w:jc w:val="both"/>
        <w:rPr>
          <w:rFonts w:ascii="Sequel 100 Wide 45" w:eastAsia="Gotham Book" w:hAnsi="Sequel 100 Wide 45" w:cs="Arial"/>
          <w:color w:val="000000"/>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BB3641" w:rsidRPr="00BB3641" w14:paraId="7B1AAFF3"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51D9BEAC" w14:textId="77777777" w:rsidR="00BB3641" w:rsidRPr="00BB3641" w:rsidRDefault="00BB3641" w:rsidP="00BB3641">
            <w:pPr>
              <w:rPr>
                <w:rFonts w:eastAsia="Gotham Book" w:cs="Arial"/>
                <w:sz w:val="18"/>
                <w:szCs w:val="18"/>
                <w:lang w:val="en-US"/>
              </w:rPr>
            </w:pPr>
            <w:r w:rsidRPr="00BB3641">
              <w:rPr>
                <w:rFonts w:eastAsia="Gotham Book" w:cs="Arial"/>
                <w:color w:val="auto"/>
                <w:sz w:val="18"/>
                <w:szCs w:val="18"/>
                <w:lang w:val="en-US"/>
              </w:rPr>
              <w:t xml:space="preserve">Nominee name </w:t>
            </w:r>
          </w:p>
        </w:tc>
        <w:tc>
          <w:tcPr>
            <w:tcW w:w="7484" w:type="dxa"/>
            <w:shd w:val="clear" w:color="auto" w:fill="auto"/>
          </w:tcPr>
          <w:p w14:paraId="2974A640" w14:textId="0CFE8A5F" w:rsidR="00BB3641" w:rsidRPr="00BB3641" w:rsidRDefault="00BB3641" w:rsidP="00BB3641">
            <w:pPr>
              <w:rPr>
                <w:rFonts w:ascii="Sequel 100 Wide 45" w:eastAsia="Gotham Book" w:hAnsi="Sequel 100 Wide 45" w:cs="Arial"/>
                <w:bCs/>
                <w:sz w:val="18"/>
                <w:szCs w:val="18"/>
                <w:lang w:val="en-US"/>
              </w:rPr>
            </w:pPr>
          </w:p>
        </w:tc>
      </w:tr>
      <w:tr w:rsidR="00BB3641" w:rsidRPr="00BB3641" w14:paraId="1164F633" w14:textId="77777777" w:rsidTr="008C4B6C">
        <w:tc>
          <w:tcPr>
            <w:tcW w:w="2972" w:type="dxa"/>
          </w:tcPr>
          <w:p w14:paraId="49DD0127" w14:textId="77777777" w:rsidR="00BB3641" w:rsidRPr="00BB3641" w:rsidRDefault="00BB3641" w:rsidP="00BB3641">
            <w:pPr>
              <w:rPr>
                <w:rFonts w:eastAsia="Gotham Book" w:cs="Arial"/>
                <w:b/>
                <w:sz w:val="18"/>
                <w:szCs w:val="18"/>
                <w:lang w:val="en-US"/>
              </w:rPr>
            </w:pPr>
            <w:r w:rsidRPr="00BB3641">
              <w:rPr>
                <w:rFonts w:eastAsia="Gotham Book" w:cs="Arial"/>
                <w:b/>
                <w:sz w:val="18"/>
                <w:szCs w:val="18"/>
                <w:lang w:val="en-US"/>
              </w:rPr>
              <w:t xml:space="preserve">Name of person completing </w:t>
            </w:r>
          </w:p>
          <w:p w14:paraId="3E820305" w14:textId="77777777" w:rsidR="00BB3641" w:rsidRPr="00BB3641" w:rsidRDefault="00BB3641" w:rsidP="00BB3641">
            <w:pPr>
              <w:rPr>
                <w:rFonts w:eastAsia="Gotham Book" w:cs="Arial"/>
                <w:b/>
                <w:sz w:val="18"/>
                <w:szCs w:val="18"/>
                <w:lang w:val="en-US"/>
              </w:rPr>
            </w:pPr>
            <w:r w:rsidRPr="00BB3641">
              <w:rPr>
                <w:rFonts w:eastAsia="Gotham Book" w:cs="Arial"/>
                <w:b/>
                <w:sz w:val="18"/>
                <w:szCs w:val="18"/>
                <w:lang w:val="en-US"/>
              </w:rPr>
              <w:t xml:space="preserve">this form  </w:t>
            </w:r>
          </w:p>
        </w:tc>
        <w:tc>
          <w:tcPr>
            <w:tcW w:w="7484" w:type="dxa"/>
          </w:tcPr>
          <w:p w14:paraId="1CBAA618" w14:textId="1DAA7221" w:rsidR="00BB3641" w:rsidRPr="00BB3641" w:rsidRDefault="00BB3641" w:rsidP="00BB3641">
            <w:pPr>
              <w:spacing w:line="259" w:lineRule="auto"/>
              <w:rPr>
                <w:rFonts w:eastAsia="Arial" w:cs="Times New Roman"/>
                <w:sz w:val="22"/>
                <w:szCs w:val="22"/>
              </w:rPr>
            </w:pPr>
          </w:p>
          <w:p w14:paraId="3F82A0F0" w14:textId="77777777" w:rsidR="00BB3641" w:rsidRPr="00BB3641" w:rsidRDefault="00BB3641" w:rsidP="00BB3641">
            <w:pPr>
              <w:rPr>
                <w:rFonts w:ascii="Sequel 100 Wide 45" w:eastAsia="Gotham Book" w:hAnsi="Sequel 100 Wide 45" w:cs="Arial"/>
                <w:sz w:val="18"/>
                <w:szCs w:val="18"/>
                <w:lang w:val="en-US"/>
              </w:rPr>
            </w:pPr>
          </w:p>
        </w:tc>
      </w:tr>
    </w:tbl>
    <w:p w14:paraId="6945C24A" w14:textId="77777777" w:rsidR="00BB3641" w:rsidRPr="00BB3641" w:rsidRDefault="00BB3641" w:rsidP="00BB3641">
      <w:pPr>
        <w:spacing w:after="0" w:line="240" w:lineRule="auto"/>
        <w:rPr>
          <w:rFonts w:ascii="Sequel 100 Wide 45" w:eastAsia="Arial" w:hAnsi="Sequel 100 Wide 45" w:cs="Times New Roman"/>
          <w:color w:val="0091D2"/>
          <w:kern w:val="0"/>
          <w:sz w:val="18"/>
          <w:szCs w:val="18"/>
          <w14:ligatures w14:val="none"/>
        </w:rPr>
      </w:pPr>
    </w:p>
    <w:p w14:paraId="343B80D4" w14:textId="77777777" w:rsidR="00BB3641" w:rsidRPr="00BB3641" w:rsidRDefault="00BB3641" w:rsidP="00BB3641">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BB3641">
        <w:rPr>
          <w:rFonts w:ascii="Sequel 100 Wide 45" w:eastAsia="Gotham Book" w:hAnsi="Sequel 100 Wide 45" w:cs="Times New Roman (Headings CS)"/>
          <w:b/>
          <w:caps/>
          <w:color w:val="BB9753"/>
          <w:kern w:val="0"/>
          <w:sz w:val="18"/>
          <w:szCs w:val="18"/>
          <w14:ligatures w14:val="none"/>
        </w:rPr>
        <w:t xml:space="preserve">ELIGIBILITY CRITERIA </w:t>
      </w:r>
    </w:p>
    <w:p w14:paraId="69CA06BA" w14:textId="77777777" w:rsidR="00BB3641" w:rsidRPr="00BB3641" w:rsidRDefault="00BB3641" w:rsidP="00BB3641">
      <w:pPr>
        <w:spacing w:after="0" w:line="240" w:lineRule="auto"/>
        <w:rPr>
          <w:rFonts w:ascii="Arial" w:eastAsia="Gotham Book" w:hAnsi="Arial" w:cs="Arial"/>
          <w:color w:val="333333"/>
          <w:kern w:val="0"/>
          <w:sz w:val="18"/>
          <w:szCs w:val="18"/>
          <w:lang w:val="en-US"/>
          <w14:ligatures w14:val="none"/>
        </w:rPr>
      </w:pPr>
      <w:r w:rsidRPr="00BB3641">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0670F2E1" w14:textId="77777777" w:rsidR="00BB3641" w:rsidRPr="00BB3641" w:rsidRDefault="00BB3641" w:rsidP="00BB3641">
      <w:pPr>
        <w:numPr>
          <w:ilvl w:val="0"/>
          <w:numId w:val="1"/>
        </w:numPr>
        <w:spacing w:after="0" w:line="240" w:lineRule="auto"/>
        <w:contextualSpacing/>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Comply with all rules, policies and conduct standards set by Tennis Australia </w:t>
      </w:r>
    </w:p>
    <w:p w14:paraId="36224508" w14:textId="77777777" w:rsidR="00BB3641" w:rsidRPr="00BB3641" w:rsidRDefault="00BB3641" w:rsidP="00BB3641">
      <w:pPr>
        <w:numPr>
          <w:ilvl w:val="0"/>
          <w:numId w:val="1"/>
        </w:numPr>
        <w:spacing w:after="0" w:line="240" w:lineRule="auto"/>
        <w:contextualSpacing/>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Be registered (player or administrator) with Tennis Australia </w:t>
      </w:r>
    </w:p>
    <w:p w14:paraId="5BBF0C96" w14:textId="77777777" w:rsidR="00BB3641" w:rsidRPr="00BB3641" w:rsidRDefault="00BB3641" w:rsidP="00BB3641">
      <w:pPr>
        <w:numPr>
          <w:ilvl w:val="0"/>
          <w:numId w:val="1"/>
        </w:numPr>
        <w:spacing w:after="0" w:line="240" w:lineRule="auto"/>
        <w:contextualSpacing/>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Is a current member of Tennis Seniors South Australia </w:t>
      </w:r>
    </w:p>
    <w:p w14:paraId="4B52B7AC" w14:textId="77777777" w:rsidR="00BB3641" w:rsidRPr="00BB3641" w:rsidRDefault="00BB3641" w:rsidP="00BB3641">
      <w:pPr>
        <w:spacing w:after="0" w:line="240" w:lineRule="auto"/>
        <w:rPr>
          <w:rFonts w:ascii="Sequel 100 Wide 45" w:eastAsia="Gotham Book" w:hAnsi="Sequel 100 Wide 45" w:cs="Arial"/>
          <w:color w:val="333333"/>
          <w:kern w:val="0"/>
          <w:sz w:val="18"/>
          <w:szCs w:val="18"/>
          <w:lang w:val="en-US"/>
          <w14:ligatures w14:val="none"/>
        </w:rPr>
      </w:pPr>
    </w:p>
    <w:p w14:paraId="3F5D31E1" w14:textId="77777777" w:rsidR="00BB3641" w:rsidRPr="00BB3641" w:rsidRDefault="00BB3641" w:rsidP="00BB364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BB3641">
        <w:rPr>
          <w:rFonts w:ascii="Sequel 100 Wide 45" w:eastAsia="Gotham Book" w:hAnsi="Sequel 100 Wide 45" w:cs="Times New Roman (Headings CS)"/>
          <w:b/>
          <w:caps/>
          <w:color w:val="BB9753"/>
          <w:kern w:val="0"/>
          <w:sz w:val="18"/>
          <w:szCs w:val="18"/>
          <w14:ligatures w14:val="none"/>
        </w:rPr>
        <w:t xml:space="preserve">SELECTION CRITERIA </w:t>
      </w:r>
    </w:p>
    <w:p w14:paraId="754F49E5" w14:textId="77777777" w:rsidR="00BB3641" w:rsidRPr="00BB3641" w:rsidRDefault="00BB3641" w:rsidP="00BB3641">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BB3641">
        <w:rPr>
          <w:rFonts w:ascii="Arial" w:eastAsia="Gotham Book" w:hAnsi="Arial" w:cs="Arial"/>
          <w:b/>
          <w:bCs/>
          <w:color w:val="333333"/>
          <w:kern w:val="0"/>
          <w:sz w:val="18"/>
          <w:szCs w:val="18"/>
          <w:lang w:val="en-US"/>
          <w14:ligatures w14:val="none"/>
        </w:rPr>
        <w:t>Please address each criteria individually with a maximum of 300 words per criteria. Nominations with a higher word count will not be considered.</w:t>
      </w:r>
    </w:p>
    <w:p w14:paraId="7DD2C921" w14:textId="77777777" w:rsidR="00BB3641" w:rsidRPr="00BB3641" w:rsidRDefault="00BB3641" w:rsidP="00BB364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tbl>
      <w:tblPr>
        <w:tblStyle w:val="TATTCGeneric"/>
        <w:tblW w:w="0" w:type="auto"/>
        <w:tblLook w:val="04A0" w:firstRow="1" w:lastRow="0" w:firstColumn="1" w:lastColumn="0" w:noHBand="0" w:noVBand="1"/>
      </w:tblPr>
      <w:tblGrid>
        <w:gridCol w:w="10456"/>
      </w:tblGrid>
      <w:tr w:rsidR="00BB3641" w:rsidRPr="00BB3641" w14:paraId="7858FC57"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1A7AE968" w14:textId="77777777" w:rsidR="00BB3641" w:rsidRPr="00BB3641" w:rsidRDefault="00BB3641" w:rsidP="00BB3641">
            <w:pPr>
              <w:rPr>
                <w:rFonts w:eastAsia="Gotham Book" w:cs="Arial"/>
                <w:color w:val="000000"/>
                <w:sz w:val="18"/>
                <w:szCs w:val="18"/>
                <w:lang w:val="en-US"/>
              </w:rPr>
            </w:pPr>
            <w:r w:rsidRPr="00BB3641">
              <w:rPr>
                <w:rFonts w:eastAsia="Gotham Book" w:cs="Arial"/>
                <w:color w:val="000000"/>
                <w:sz w:val="18"/>
                <w:szCs w:val="18"/>
                <w:lang w:val="en-US"/>
              </w:rPr>
              <w:t>Outstanding achievements in relation to 30+ Seniors Tennis during the award period</w:t>
            </w:r>
          </w:p>
        </w:tc>
      </w:tr>
      <w:tr w:rsidR="00BB3641" w:rsidRPr="00BB3641" w14:paraId="04821C4B" w14:textId="77777777" w:rsidTr="002052F9">
        <w:trPr>
          <w:trHeight w:val="1243"/>
        </w:trPr>
        <w:tc>
          <w:tcPr>
            <w:tcW w:w="10456" w:type="dxa"/>
          </w:tcPr>
          <w:p w14:paraId="08D59357" w14:textId="77777777" w:rsidR="00BB3641" w:rsidRPr="00BB3641" w:rsidRDefault="00BB3641" w:rsidP="00BB3641">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BB3641" w:rsidRPr="00BB3641" w14:paraId="7CB65DBB" w14:textId="77777777" w:rsidTr="008C4B6C">
        <w:tc>
          <w:tcPr>
            <w:tcW w:w="10456" w:type="dxa"/>
          </w:tcPr>
          <w:p w14:paraId="0E8418C1" w14:textId="77777777" w:rsidR="00BB3641" w:rsidRPr="00BB3641" w:rsidRDefault="00BB3641" w:rsidP="00BB3641">
            <w:pPr>
              <w:rPr>
                <w:rFonts w:eastAsia="Gotham Book" w:cs="Arial"/>
                <w:b/>
                <w:sz w:val="18"/>
                <w:szCs w:val="18"/>
                <w:lang w:val="en-US"/>
              </w:rPr>
            </w:pPr>
            <w:r w:rsidRPr="00BB3641">
              <w:rPr>
                <w:rFonts w:eastAsia="Gotham Book" w:cs="Arial"/>
                <w:b/>
                <w:sz w:val="18"/>
                <w:szCs w:val="18"/>
                <w:lang w:val="en-US"/>
              </w:rPr>
              <w:t xml:space="preserve">Assistance in raising the public profile of 30+ Seniors Tennis through demonstrated excellence in playing performance or administration </w:t>
            </w:r>
          </w:p>
        </w:tc>
      </w:tr>
      <w:tr w:rsidR="00BB3641" w:rsidRPr="00BB3641" w14:paraId="7EE0B877" w14:textId="77777777" w:rsidTr="002052F9">
        <w:trPr>
          <w:trHeight w:val="1671"/>
        </w:trPr>
        <w:tc>
          <w:tcPr>
            <w:tcW w:w="10456" w:type="dxa"/>
          </w:tcPr>
          <w:p w14:paraId="7B36C2EB" w14:textId="77777777" w:rsidR="00BB3641" w:rsidRPr="00BB3641" w:rsidRDefault="00BB3641" w:rsidP="00BB3641">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BB3641" w:rsidRPr="00BB3641" w14:paraId="54576E2D" w14:textId="77777777" w:rsidTr="008C4B6C">
        <w:tc>
          <w:tcPr>
            <w:tcW w:w="10456" w:type="dxa"/>
          </w:tcPr>
          <w:p w14:paraId="0E119A41" w14:textId="77777777" w:rsidR="00BB3641" w:rsidRPr="00BB3641" w:rsidRDefault="00BB3641" w:rsidP="00BB3641">
            <w:pPr>
              <w:rPr>
                <w:rFonts w:eastAsia="Gotham Book" w:cs="Arial"/>
                <w:b/>
                <w:bCs/>
                <w:sz w:val="18"/>
                <w:szCs w:val="18"/>
                <w:lang w:val="en-US"/>
              </w:rPr>
            </w:pPr>
            <w:r w:rsidRPr="00BB3641">
              <w:rPr>
                <w:rFonts w:eastAsia="Gotham Book" w:cs="Arial"/>
                <w:b/>
                <w:bCs/>
                <w:sz w:val="18"/>
                <w:szCs w:val="18"/>
                <w:lang w:val="en-US"/>
              </w:rPr>
              <w:t>Demonstration of a high level of integrity in all circumstances, on and off the court</w:t>
            </w:r>
          </w:p>
        </w:tc>
      </w:tr>
      <w:tr w:rsidR="00BB3641" w:rsidRPr="00BB3641" w14:paraId="34778CC0" w14:textId="77777777" w:rsidTr="002052F9">
        <w:trPr>
          <w:trHeight w:val="1438"/>
        </w:trPr>
        <w:tc>
          <w:tcPr>
            <w:tcW w:w="10456" w:type="dxa"/>
          </w:tcPr>
          <w:p w14:paraId="392AA7E3" w14:textId="77777777" w:rsidR="00BB3641" w:rsidRPr="00BB3641" w:rsidRDefault="00BB3641" w:rsidP="00BB3641">
            <w:pPr>
              <w:autoSpaceDE w:val="0"/>
              <w:autoSpaceDN w:val="0"/>
              <w:adjustRightInd w:val="0"/>
              <w:jc w:val="both"/>
              <w:rPr>
                <w:rFonts w:ascii="Sequel 100 Wide 45" w:eastAsia="Gotham Book" w:hAnsi="Sequel 100 Wide 45" w:cs="Times New Roman (Headings CS)"/>
                <w:b/>
                <w:caps/>
                <w:color w:val="BB9753"/>
                <w:sz w:val="18"/>
                <w:szCs w:val="18"/>
              </w:rPr>
            </w:pPr>
          </w:p>
        </w:tc>
      </w:tr>
      <w:tr w:rsidR="00BB3641" w:rsidRPr="00BB3641" w14:paraId="0FE6F817" w14:textId="77777777" w:rsidTr="008C4B6C">
        <w:tc>
          <w:tcPr>
            <w:tcW w:w="10456" w:type="dxa"/>
          </w:tcPr>
          <w:p w14:paraId="695F810E" w14:textId="77777777" w:rsidR="00BB3641" w:rsidRPr="00BB3641" w:rsidRDefault="00BB3641" w:rsidP="00BB3641">
            <w:pPr>
              <w:rPr>
                <w:rFonts w:eastAsia="Gotham Book" w:cs="Arial"/>
                <w:b/>
                <w:bCs/>
                <w:sz w:val="18"/>
                <w:szCs w:val="18"/>
                <w:lang w:val="en-US"/>
              </w:rPr>
            </w:pPr>
            <w:r w:rsidRPr="00BB3641">
              <w:rPr>
                <w:rFonts w:eastAsia="Gotham Book" w:cs="Arial"/>
                <w:b/>
                <w:bCs/>
                <w:sz w:val="18"/>
                <w:szCs w:val="18"/>
                <w:lang w:val="en-US"/>
              </w:rPr>
              <w:lastRenderedPageBreak/>
              <w:t xml:space="preserve">Role model for Tennis Australia values including </w:t>
            </w:r>
            <w:r w:rsidRPr="00BB3641">
              <w:rPr>
                <w:rFonts w:eastAsia="Arial" w:cs="Arial"/>
                <w:b/>
                <w:bCs/>
                <w:sz w:val="18"/>
                <w:szCs w:val="18"/>
              </w:rPr>
              <w:t>imagination, collaboration, humility and excellence</w:t>
            </w:r>
          </w:p>
        </w:tc>
      </w:tr>
      <w:tr w:rsidR="00BB3641" w:rsidRPr="00BB3641" w14:paraId="5FD07C5A" w14:textId="77777777" w:rsidTr="002052F9">
        <w:trPr>
          <w:trHeight w:val="1029"/>
        </w:trPr>
        <w:tc>
          <w:tcPr>
            <w:tcW w:w="10456" w:type="dxa"/>
          </w:tcPr>
          <w:p w14:paraId="2AC84374" w14:textId="77777777" w:rsidR="00BB3641" w:rsidRPr="00BB3641" w:rsidRDefault="00BB3641" w:rsidP="00BB3641">
            <w:pPr>
              <w:rPr>
                <w:rFonts w:ascii="Sequel 100 Wide 45" w:eastAsia="Gotham Book" w:hAnsi="Sequel 100 Wide 45" w:cs="Arial"/>
                <w:sz w:val="18"/>
                <w:szCs w:val="18"/>
                <w:lang w:val="en-US"/>
              </w:rPr>
            </w:pPr>
          </w:p>
        </w:tc>
      </w:tr>
    </w:tbl>
    <w:p w14:paraId="5C3F5FE9" w14:textId="77777777" w:rsidR="00BB3641" w:rsidRPr="00BB3641" w:rsidRDefault="00BB3641" w:rsidP="00BB3641">
      <w:pPr>
        <w:spacing w:after="0" w:line="240" w:lineRule="auto"/>
        <w:rPr>
          <w:rFonts w:ascii="Sequel 100 Wide 45" w:eastAsia="Gotham Book" w:hAnsi="Sequel 100 Wide 45" w:cs="Arial"/>
          <w:kern w:val="0"/>
          <w:sz w:val="18"/>
          <w:szCs w:val="18"/>
          <w:lang w:val="en-US"/>
          <w14:ligatures w14:val="none"/>
        </w:rPr>
      </w:pPr>
    </w:p>
    <w:p w14:paraId="064F57F9" w14:textId="77777777" w:rsidR="00BB3641" w:rsidRPr="00BB3641" w:rsidRDefault="00BB3641" w:rsidP="00BB3641">
      <w:pPr>
        <w:spacing w:after="0" w:line="240" w:lineRule="auto"/>
        <w:rPr>
          <w:rFonts w:ascii="Arial" w:eastAsia="Gotham Book" w:hAnsi="Arial" w:cs="Arial"/>
          <w:kern w:val="0"/>
          <w:sz w:val="18"/>
          <w:szCs w:val="18"/>
          <w:lang w:val="en-US"/>
          <w14:ligatures w14:val="none"/>
        </w:rPr>
      </w:pPr>
      <w:r w:rsidRPr="00BB3641">
        <w:rPr>
          <w:rFonts w:ascii="Arial" w:eastAsia="Gotham Book" w:hAnsi="Arial" w:cs="Arial"/>
          <w:kern w:val="0"/>
          <w:sz w:val="18"/>
          <w:szCs w:val="18"/>
          <w:lang w:val="en-US"/>
          <w14:ligatures w14:val="none"/>
        </w:rPr>
        <w:t xml:space="preserve">*30+ seniors tennis is run under the overarching banner of Tennis Seniors Australia and in South Australia, Tennis Seniors South Australia. Tennis Seniors Australia run tournaments and competitions for players aged 30 and over, broken up into six-year age groups. </w:t>
      </w:r>
    </w:p>
    <w:p w14:paraId="2CEE9545" w14:textId="77777777" w:rsidR="00BB3641" w:rsidRPr="00BB3641" w:rsidRDefault="00BB3641" w:rsidP="00BB3641">
      <w:pPr>
        <w:spacing w:after="0" w:line="240" w:lineRule="auto"/>
        <w:rPr>
          <w:rFonts w:ascii="Sequel 100 Wide 45" w:eastAsia="Gotham Book" w:hAnsi="Sequel 100 Wide 45" w:cs="Arial"/>
          <w:kern w:val="0"/>
          <w:sz w:val="18"/>
          <w:szCs w:val="18"/>
          <w:lang w:val="en-US"/>
          <w14:ligatures w14:val="none"/>
        </w:rPr>
      </w:pPr>
    </w:p>
    <w:p w14:paraId="2DBF60F9" w14:textId="57E1392E" w:rsidR="005F5BF9" w:rsidRDefault="00BB3641" w:rsidP="00BB3641">
      <w:r w:rsidRPr="00BB3641">
        <w:rPr>
          <w:rFonts w:ascii="Sequel 100 Wide 45" w:eastAsia="Gotham Book" w:hAnsi="Sequel 100 Wide 45" w:cs="Arial"/>
          <w:color w:val="333333"/>
          <w:kern w:val="0"/>
          <w:sz w:val="18"/>
          <w:szCs w:val="18"/>
          <w:lang w:val="en-US"/>
          <w14:ligatures w14:val="none"/>
        </w:rPr>
        <w:br w:type="page"/>
      </w:r>
    </w:p>
    <w:sectPr w:rsidR="005F5BF9" w:rsidSect="00BB364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356D" w14:textId="77777777" w:rsidR="00086700" w:rsidRDefault="00086700" w:rsidP="00086700">
      <w:pPr>
        <w:spacing w:after="0" w:line="240" w:lineRule="auto"/>
      </w:pPr>
      <w:r>
        <w:separator/>
      </w:r>
    </w:p>
  </w:endnote>
  <w:endnote w:type="continuationSeparator" w:id="0">
    <w:p w14:paraId="5F4AFEC4" w14:textId="77777777" w:rsidR="00086700" w:rsidRDefault="00086700" w:rsidP="0008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95FB" w14:textId="77777777" w:rsidR="00086700" w:rsidRDefault="00086700" w:rsidP="00086700">
      <w:pPr>
        <w:spacing w:after="0" w:line="240" w:lineRule="auto"/>
      </w:pPr>
      <w:r>
        <w:separator/>
      </w:r>
    </w:p>
  </w:footnote>
  <w:footnote w:type="continuationSeparator" w:id="0">
    <w:p w14:paraId="5A3038AD" w14:textId="77777777" w:rsidR="00086700" w:rsidRDefault="00086700" w:rsidP="0008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CBAE" w14:textId="65B11DAE" w:rsidR="00086700" w:rsidRDefault="00086700">
    <w:pPr>
      <w:pStyle w:val="Header"/>
    </w:pPr>
    <w:r w:rsidRPr="00086700">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56CC773F" wp14:editId="6EAFA840">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5851"/>
    <w:multiLevelType w:val="hybridMultilevel"/>
    <w:tmpl w:val="6F78E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2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57"/>
    <w:rsid w:val="00086700"/>
    <w:rsid w:val="002052F9"/>
    <w:rsid w:val="002B1833"/>
    <w:rsid w:val="005F5BF9"/>
    <w:rsid w:val="0094087B"/>
    <w:rsid w:val="00BB3641"/>
    <w:rsid w:val="00D94BAA"/>
    <w:rsid w:val="00E01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A766"/>
  <w15:chartTrackingRefBased/>
  <w15:docId w15:val="{C96C2DE2-07E6-4608-9D8D-B2876150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257"/>
    <w:rPr>
      <w:rFonts w:eastAsiaTheme="majorEastAsia" w:cstheme="majorBidi"/>
      <w:color w:val="272727" w:themeColor="text1" w:themeTint="D8"/>
    </w:rPr>
  </w:style>
  <w:style w:type="paragraph" w:styleId="Title">
    <w:name w:val="Title"/>
    <w:basedOn w:val="Normal"/>
    <w:next w:val="Normal"/>
    <w:link w:val="TitleChar"/>
    <w:uiPriority w:val="10"/>
    <w:qFormat/>
    <w:rsid w:val="00E0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257"/>
    <w:pPr>
      <w:spacing w:before="160"/>
      <w:jc w:val="center"/>
    </w:pPr>
    <w:rPr>
      <w:i/>
      <w:iCs/>
      <w:color w:val="404040" w:themeColor="text1" w:themeTint="BF"/>
    </w:rPr>
  </w:style>
  <w:style w:type="character" w:customStyle="1" w:styleId="QuoteChar">
    <w:name w:val="Quote Char"/>
    <w:basedOn w:val="DefaultParagraphFont"/>
    <w:link w:val="Quote"/>
    <w:uiPriority w:val="29"/>
    <w:rsid w:val="00E01257"/>
    <w:rPr>
      <w:i/>
      <w:iCs/>
      <w:color w:val="404040" w:themeColor="text1" w:themeTint="BF"/>
    </w:rPr>
  </w:style>
  <w:style w:type="paragraph" w:styleId="ListParagraph">
    <w:name w:val="List Paragraph"/>
    <w:basedOn w:val="Normal"/>
    <w:uiPriority w:val="34"/>
    <w:qFormat/>
    <w:rsid w:val="00E01257"/>
    <w:pPr>
      <w:ind w:left="720"/>
      <w:contextualSpacing/>
    </w:pPr>
  </w:style>
  <w:style w:type="character" w:styleId="IntenseEmphasis">
    <w:name w:val="Intense Emphasis"/>
    <w:basedOn w:val="DefaultParagraphFont"/>
    <w:uiPriority w:val="21"/>
    <w:qFormat/>
    <w:rsid w:val="00E01257"/>
    <w:rPr>
      <w:i/>
      <w:iCs/>
      <w:color w:val="0F4761" w:themeColor="accent1" w:themeShade="BF"/>
    </w:rPr>
  </w:style>
  <w:style w:type="paragraph" w:styleId="IntenseQuote">
    <w:name w:val="Intense Quote"/>
    <w:basedOn w:val="Normal"/>
    <w:next w:val="Normal"/>
    <w:link w:val="IntenseQuoteChar"/>
    <w:uiPriority w:val="30"/>
    <w:qFormat/>
    <w:rsid w:val="00E0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257"/>
    <w:rPr>
      <w:i/>
      <w:iCs/>
      <w:color w:val="0F4761" w:themeColor="accent1" w:themeShade="BF"/>
    </w:rPr>
  </w:style>
  <w:style w:type="character" w:styleId="IntenseReference">
    <w:name w:val="Intense Reference"/>
    <w:basedOn w:val="DefaultParagraphFont"/>
    <w:uiPriority w:val="32"/>
    <w:qFormat/>
    <w:rsid w:val="00E01257"/>
    <w:rPr>
      <w:b/>
      <w:bCs/>
      <w:smallCaps/>
      <w:color w:val="0F4761" w:themeColor="accent1" w:themeShade="BF"/>
      <w:spacing w:val="5"/>
    </w:rPr>
  </w:style>
  <w:style w:type="table" w:customStyle="1" w:styleId="TATTCGeneric">
    <w:name w:val="TA_TTC_Generic"/>
    <w:basedOn w:val="TableNormal"/>
    <w:uiPriority w:val="99"/>
    <w:rsid w:val="00BB3641"/>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 w:type="paragraph" w:styleId="Header">
    <w:name w:val="header"/>
    <w:basedOn w:val="Normal"/>
    <w:link w:val="HeaderChar"/>
    <w:uiPriority w:val="99"/>
    <w:unhideWhenUsed/>
    <w:rsid w:val="00086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700"/>
  </w:style>
  <w:style w:type="paragraph" w:styleId="Footer">
    <w:name w:val="footer"/>
    <w:basedOn w:val="Normal"/>
    <w:link w:val="FooterChar"/>
    <w:uiPriority w:val="99"/>
    <w:unhideWhenUsed/>
    <w:rsid w:val="00086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95755C9-9C75-478E-9EDD-B23236473966}">
  <ds:schemaRefs>
    <ds:schemaRef ds:uri="http://schemas.openxmlformats.org/officeDocument/2006/bibliography"/>
  </ds:schemaRefs>
</ds:datastoreItem>
</file>

<file path=customXml/itemProps2.xml><?xml version="1.0" encoding="utf-8"?>
<ds:datastoreItem xmlns:ds="http://schemas.openxmlformats.org/officeDocument/2006/customXml" ds:itemID="{DC70FF49-BB91-4C17-A699-8B1DEC3FFBAA}"/>
</file>

<file path=customXml/itemProps3.xml><?xml version="1.0" encoding="utf-8"?>
<ds:datastoreItem xmlns:ds="http://schemas.openxmlformats.org/officeDocument/2006/customXml" ds:itemID="{52869533-F0FD-4249-89C8-356A3262E57C}"/>
</file>

<file path=customXml/itemProps4.xml><?xml version="1.0" encoding="utf-8"?>
<ds:datastoreItem xmlns:ds="http://schemas.openxmlformats.org/officeDocument/2006/customXml" ds:itemID="{1B61B7A9-55D4-47FE-8EFA-BA5281DDDE87}"/>
</file>

<file path=docProps/app.xml><?xml version="1.0" encoding="utf-8"?>
<Properties xmlns="http://schemas.openxmlformats.org/officeDocument/2006/extended-properties" xmlns:vt="http://schemas.openxmlformats.org/officeDocument/2006/docPropsVTypes">
  <Template>Normal</Template>
  <TotalTime>4</TotalTime>
  <Pages>3</Pages>
  <Words>278</Words>
  <Characters>1688</Characters>
  <Application>Microsoft Office Word</Application>
  <DocSecurity>0</DocSecurity>
  <Lines>70</Lines>
  <Paragraphs>22</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4</cp:revision>
  <dcterms:created xsi:type="dcterms:W3CDTF">2026-04-13T01:59:00Z</dcterms:created>
  <dcterms:modified xsi:type="dcterms:W3CDTF">2026-04-13T02:06:00Z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