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63B48" w14:textId="77777777" w:rsidR="00DD38E4" w:rsidRPr="00DD38E4" w:rsidRDefault="00DD38E4" w:rsidP="00DD38E4">
      <w:pPr>
        <w:keepNext/>
        <w:keepLines/>
        <w:spacing w:before="40" w:line="259" w:lineRule="auto"/>
        <w:outlineLvl w:val="1"/>
        <w:rPr>
          <w:rFonts w:ascii="Sequel 100 Wide 45" w:eastAsia="Gotham Book" w:hAnsi="Sequel 100 Wide 45" w:cs="Times New Roman (Headings CS)"/>
          <w:color w:val="BB9753"/>
          <w:kern w:val="0"/>
          <w:sz w:val="18"/>
          <w:szCs w:val="18"/>
          <w14:ligatures w14:val="none"/>
        </w:rPr>
      </w:pPr>
      <w:r w:rsidRPr="00DD38E4">
        <w:rPr>
          <w:rFonts w:ascii="Sequel 100 Wide 45" w:eastAsia="Gotham Book" w:hAnsi="Sequel 100 Wide 45" w:cs="Times New Roman (Headings CS)"/>
          <w:b/>
          <w:caps/>
          <w:color w:val="BB9753"/>
          <w:kern w:val="0"/>
          <w:sz w:val="18"/>
          <w:szCs w:val="18"/>
          <w14:ligatures w14:val="none"/>
        </w:rPr>
        <w:t>MOST OUTSTANDING TENNIS CLUB – City/Hills</w:t>
      </w:r>
    </w:p>
    <w:p w14:paraId="37CCFED7" w14:textId="77777777" w:rsidR="00DD38E4" w:rsidRPr="00DD38E4" w:rsidRDefault="00DD38E4" w:rsidP="00DD38E4">
      <w:pPr>
        <w:spacing w:after="0" w:line="240" w:lineRule="auto"/>
        <w:rPr>
          <w:rFonts w:ascii="Arial" w:eastAsia="Gotham Book" w:hAnsi="Arial" w:cs="Arial"/>
          <w:kern w:val="0"/>
          <w:sz w:val="18"/>
          <w:szCs w:val="18"/>
          <w:lang w:val="en-US"/>
          <w14:ligatures w14:val="none"/>
        </w:rPr>
      </w:pPr>
      <w:r w:rsidRPr="00DD38E4">
        <w:rPr>
          <w:rFonts w:ascii="Arial" w:eastAsia="Gotham Book" w:hAnsi="Arial" w:cs="Arial"/>
          <w:kern w:val="0"/>
          <w:sz w:val="18"/>
          <w:szCs w:val="18"/>
          <w:lang w:val="en-US"/>
          <w14:ligatures w14:val="none"/>
        </w:rPr>
        <w:t xml:space="preserve">Tennis clubs and </w:t>
      </w:r>
      <w:proofErr w:type="spellStart"/>
      <w:r w:rsidRPr="00DD38E4">
        <w:rPr>
          <w:rFonts w:ascii="Arial" w:eastAsia="Gotham Book" w:hAnsi="Arial" w:cs="Arial"/>
          <w:kern w:val="0"/>
          <w:sz w:val="18"/>
          <w:szCs w:val="18"/>
          <w:lang w:val="en-US"/>
          <w14:ligatures w14:val="none"/>
        </w:rPr>
        <w:t>centres</w:t>
      </w:r>
      <w:proofErr w:type="spellEnd"/>
      <w:r w:rsidRPr="00DD38E4">
        <w:rPr>
          <w:rFonts w:ascii="Arial" w:eastAsia="Gotham Book" w:hAnsi="Arial" w:cs="Arial"/>
          <w:kern w:val="0"/>
          <w:sz w:val="18"/>
          <w:szCs w:val="18"/>
          <w:lang w:val="en-US"/>
          <w14:ligatures w14:val="none"/>
        </w:rPr>
        <w:t xml:space="preserve"> provide facilities and programs to the community that get people playing tennis. This award </w:t>
      </w:r>
      <w:proofErr w:type="spellStart"/>
      <w:r w:rsidRPr="00DD38E4">
        <w:rPr>
          <w:rFonts w:ascii="Arial" w:eastAsia="Gotham Book" w:hAnsi="Arial" w:cs="Arial"/>
          <w:kern w:val="0"/>
          <w:sz w:val="18"/>
          <w:szCs w:val="18"/>
          <w:lang w:val="en-US"/>
          <w14:ligatures w14:val="none"/>
        </w:rPr>
        <w:t>recognises</w:t>
      </w:r>
      <w:proofErr w:type="spellEnd"/>
      <w:r w:rsidRPr="00DD38E4">
        <w:rPr>
          <w:rFonts w:ascii="Arial" w:eastAsia="Gotham Book" w:hAnsi="Arial" w:cs="Arial"/>
          <w:kern w:val="0"/>
          <w:sz w:val="18"/>
          <w:szCs w:val="18"/>
          <w:lang w:val="en-US"/>
          <w14:ligatures w14:val="none"/>
        </w:rPr>
        <w:t xml:space="preserve"> clubs that have an inviting culture, are accessible to the public, have implemented Tennis Australia programs and have increased competitive opportunities for players.</w:t>
      </w:r>
    </w:p>
    <w:p w14:paraId="4E595519" w14:textId="77777777" w:rsidR="00DD38E4" w:rsidRPr="00DD38E4" w:rsidRDefault="00DD38E4" w:rsidP="00DD38E4">
      <w:pPr>
        <w:spacing w:after="0" w:line="240" w:lineRule="auto"/>
        <w:rPr>
          <w:rFonts w:ascii="Arial" w:eastAsia="Gotham Book" w:hAnsi="Arial" w:cs="Arial"/>
          <w:kern w:val="0"/>
          <w:sz w:val="18"/>
          <w:szCs w:val="18"/>
          <w:lang w:val="en-US"/>
          <w14:ligatures w14:val="none"/>
        </w:rPr>
      </w:pPr>
    </w:p>
    <w:p w14:paraId="54227580" w14:textId="77777777" w:rsidR="00DD38E4" w:rsidRPr="00DD38E4" w:rsidRDefault="00DD38E4" w:rsidP="00DD38E4">
      <w:pPr>
        <w:spacing w:after="0" w:line="240" w:lineRule="auto"/>
        <w:rPr>
          <w:rFonts w:ascii="Arial" w:eastAsia="Gotham Book" w:hAnsi="Arial" w:cs="Arial"/>
          <w:kern w:val="0"/>
          <w:sz w:val="18"/>
          <w:szCs w:val="18"/>
          <w:lang w:val="en-US"/>
          <w14:ligatures w14:val="none"/>
        </w:rPr>
      </w:pPr>
      <w:r w:rsidRPr="00DD38E4">
        <w:rPr>
          <w:rFonts w:ascii="Arial" w:eastAsia="Gotham Book" w:hAnsi="Arial" w:cs="Arial"/>
          <w:kern w:val="0"/>
          <w:sz w:val="18"/>
          <w:szCs w:val="18"/>
          <w:lang w:val="en-US"/>
          <w14:ligatures w14:val="none"/>
        </w:rPr>
        <w:t xml:space="preserve">Please complete and submit this nomination form, along with two high resolution photos and any supporting documentation by </w:t>
      </w:r>
      <w:r w:rsidRPr="00DD38E4">
        <w:rPr>
          <w:rFonts w:ascii="Arial" w:eastAsia="Gotham Book" w:hAnsi="Arial" w:cs="Arial"/>
          <w:b/>
          <w:bCs/>
          <w:kern w:val="0"/>
          <w:sz w:val="18"/>
          <w:szCs w:val="18"/>
          <w:lang w:val="en-US"/>
          <w14:ligatures w14:val="none"/>
        </w:rPr>
        <w:t>Monday 18 May 2026</w:t>
      </w:r>
      <w:r w:rsidRPr="00DD38E4">
        <w:rPr>
          <w:rFonts w:ascii="Arial" w:eastAsia="Gotham Book" w:hAnsi="Arial" w:cs="Arial"/>
          <w:kern w:val="0"/>
          <w:sz w:val="18"/>
          <w:szCs w:val="18"/>
          <w:lang w:val="en-US"/>
          <w14:ligatures w14:val="none"/>
        </w:rPr>
        <w:t>.</w:t>
      </w:r>
    </w:p>
    <w:p w14:paraId="49028C09" w14:textId="77777777" w:rsidR="00DD38E4" w:rsidRPr="00DD38E4" w:rsidRDefault="00DD38E4" w:rsidP="00DD38E4">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p>
    <w:p w14:paraId="01C31BA0" w14:textId="77777777" w:rsidR="00DD38E4" w:rsidRPr="00DD38E4" w:rsidRDefault="00DD38E4" w:rsidP="00DD38E4">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DD38E4">
        <w:rPr>
          <w:rFonts w:ascii="Sequel 100 Wide 45" w:eastAsia="Gotham Book" w:hAnsi="Sequel 100 Wide 45" w:cs="Times New Roman (Headings CS)"/>
          <w:b/>
          <w:caps/>
          <w:color w:val="BB9753"/>
          <w:kern w:val="0"/>
          <w:sz w:val="18"/>
          <w:szCs w:val="18"/>
          <w14:ligatures w14:val="none"/>
        </w:rPr>
        <w:t xml:space="preserve">NOMINATION DETAILS </w:t>
      </w:r>
    </w:p>
    <w:p w14:paraId="3507813F" w14:textId="77777777" w:rsidR="00DD38E4" w:rsidRPr="00DD38E4" w:rsidRDefault="00DD38E4" w:rsidP="00DD38E4">
      <w:pPr>
        <w:spacing w:after="0" w:line="240" w:lineRule="auto"/>
        <w:rPr>
          <w:rFonts w:ascii="Sequel 100 Wide 45" w:eastAsia="Gotham Book" w:hAnsi="Sequel 100 Wide 45" w:cs="Arial"/>
          <w:kern w:val="0"/>
          <w:sz w:val="18"/>
          <w:szCs w:val="18"/>
          <w:lang w:val="en-US"/>
          <w14:ligatures w14:val="none"/>
        </w:rPr>
      </w:pPr>
    </w:p>
    <w:tbl>
      <w:tblPr>
        <w:tblStyle w:val="TATTCGeneric"/>
        <w:tblW w:w="0" w:type="auto"/>
        <w:tblLook w:val="04A0" w:firstRow="1" w:lastRow="0" w:firstColumn="1" w:lastColumn="0" w:noHBand="0" w:noVBand="1"/>
      </w:tblPr>
      <w:tblGrid>
        <w:gridCol w:w="2972"/>
        <w:gridCol w:w="7484"/>
      </w:tblGrid>
      <w:tr w:rsidR="00DD38E4" w:rsidRPr="00DD38E4" w14:paraId="7386DFA0" w14:textId="77777777" w:rsidTr="008C4B6C">
        <w:trPr>
          <w:cnfStyle w:val="100000000000" w:firstRow="1" w:lastRow="0" w:firstColumn="0" w:lastColumn="0" w:oddVBand="0" w:evenVBand="0" w:oddHBand="0" w:evenHBand="0" w:firstRowFirstColumn="0" w:firstRowLastColumn="0" w:lastRowFirstColumn="0" w:lastRowLastColumn="0"/>
        </w:trPr>
        <w:tc>
          <w:tcPr>
            <w:tcW w:w="2972" w:type="dxa"/>
            <w:shd w:val="clear" w:color="auto" w:fill="auto"/>
          </w:tcPr>
          <w:p w14:paraId="7BF62999" w14:textId="77777777" w:rsidR="00DD38E4" w:rsidRPr="00DD38E4" w:rsidRDefault="00DD38E4" w:rsidP="00DD38E4">
            <w:pPr>
              <w:rPr>
                <w:rFonts w:eastAsia="Gotham Book" w:cs="Arial"/>
                <w:color w:val="auto"/>
                <w:sz w:val="18"/>
                <w:szCs w:val="18"/>
                <w:lang w:val="en-US"/>
              </w:rPr>
            </w:pPr>
            <w:r w:rsidRPr="00DD38E4">
              <w:rPr>
                <w:rFonts w:eastAsia="Gotham Book" w:cs="Arial"/>
                <w:color w:val="auto"/>
                <w:sz w:val="18"/>
                <w:szCs w:val="18"/>
                <w:lang w:val="en-US"/>
              </w:rPr>
              <w:t xml:space="preserve">Nominee name </w:t>
            </w:r>
          </w:p>
        </w:tc>
        <w:tc>
          <w:tcPr>
            <w:tcW w:w="7484" w:type="dxa"/>
            <w:shd w:val="clear" w:color="auto" w:fill="auto"/>
          </w:tcPr>
          <w:p w14:paraId="2DA6D003" w14:textId="77777777" w:rsidR="00DD38E4" w:rsidRPr="00DD38E4" w:rsidRDefault="00DD38E4" w:rsidP="00DD38E4">
            <w:pPr>
              <w:rPr>
                <w:rFonts w:ascii="Sequel 100 Wide 45" w:eastAsia="Gotham Book" w:hAnsi="Sequel 100 Wide 45" w:cs="Arial"/>
                <w:bCs/>
                <w:sz w:val="18"/>
                <w:szCs w:val="18"/>
                <w:lang w:val="en-US"/>
              </w:rPr>
            </w:pPr>
          </w:p>
        </w:tc>
      </w:tr>
      <w:tr w:rsidR="00DD38E4" w:rsidRPr="00DD38E4" w14:paraId="2B54834B" w14:textId="77777777" w:rsidTr="008C4B6C">
        <w:tc>
          <w:tcPr>
            <w:tcW w:w="2972" w:type="dxa"/>
          </w:tcPr>
          <w:p w14:paraId="183DE37B" w14:textId="77777777" w:rsidR="00DD38E4" w:rsidRPr="00DD38E4" w:rsidRDefault="00DD38E4" w:rsidP="00DD38E4">
            <w:pPr>
              <w:rPr>
                <w:rFonts w:eastAsia="Gotham Book" w:cs="Arial"/>
                <w:b/>
                <w:color w:val="auto"/>
                <w:sz w:val="18"/>
                <w:szCs w:val="18"/>
                <w:lang w:val="en-US"/>
              </w:rPr>
            </w:pPr>
            <w:r w:rsidRPr="00DD38E4">
              <w:rPr>
                <w:rFonts w:eastAsia="Gotham Book" w:cs="Arial"/>
                <w:b/>
                <w:color w:val="auto"/>
                <w:sz w:val="18"/>
                <w:szCs w:val="18"/>
                <w:lang w:val="en-US"/>
              </w:rPr>
              <w:t xml:space="preserve">Name and role of person completing this form  </w:t>
            </w:r>
          </w:p>
        </w:tc>
        <w:tc>
          <w:tcPr>
            <w:tcW w:w="7484" w:type="dxa"/>
          </w:tcPr>
          <w:p w14:paraId="194C9DF5" w14:textId="77777777" w:rsidR="00DD38E4" w:rsidRPr="00DD38E4" w:rsidRDefault="00DD38E4" w:rsidP="00DD38E4">
            <w:pPr>
              <w:rPr>
                <w:rFonts w:ascii="Sequel 100 Wide 45" w:eastAsia="Gotham Book" w:hAnsi="Sequel 100 Wide 45" w:cs="Arial"/>
                <w:sz w:val="18"/>
                <w:szCs w:val="18"/>
                <w:lang w:val="en-US"/>
              </w:rPr>
            </w:pPr>
          </w:p>
        </w:tc>
      </w:tr>
    </w:tbl>
    <w:p w14:paraId="643D8C11" w14:textId="77777777" w:rsidR="00DD38E4" w:rsidRPr="00DD38E4" w:rsidRDefault="00DD38E4" w:rsidP="00DD38E4">
      <w:pPr>
        <w:spacing w:after="0" w:line="240" w:lineRule="auto"/>
        <w:rPr>
          <w:rFonts w:ascii="Sequel 100 Wide 45" w:eastAsia="Gotham Book" w:hAnsi="Sequel 100 Wide 45" w:cs="Arial"/>
          <w:color w:val="333333"/>
          <w:kern w:val="0"/>
          <w:sz w:val="18"/>
          <w:szCs w:val="18"/>
          <w:lang w:val="en-US"/>
          <w14:ligatures w14:val="none"/>
        </w:rPr>
      </w:pPr>
    </w:p>
    <w:p w14:paraId="28334E61" w14:textId="77777777" w:rsidR="00DD38E4" w:rsidRPr="00DD38E4" w:rsidRDefault="00DD38E4" w:rsidP="00DD38E4">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DD38E4">
        <w:rPr>
          <w:rFonts w:ascii="Sequel 100 Wide 45" w:eastAsia="Gotham Book" w:hAnsi="Sequel 100 Wide 45" w:cs="Times New Roman (Headings CS)"/>
          <w:b/>
          <w:caps/>
          <w:color w:val="BB9753"/>
          <w:kern w:val="0"/>
          <w:sz w:val="18"/>
          <w:szCs w:val="18"/>
          <w14:ligatures w14:val="none"/>
        </w:rPr>
        <w:t xml:space="preserve">ELIGIBILITY CRITERIA </w:t>
      </w:r>
    </w:p>
    <w:p w14:paraId="5352AFC9" w14:textId="77777777" w:rsidR="00DD38E4" w:rsidRPr="00DD38E4" w:rsidRDefault="00DD38E4" w:rsidP="00DD38E4">
      <w:pPr>
        <w:spacing w:after="0" w:line="240" w:lineRule="auto"/>
        <w:rPr>
          <w:rFonts w:ascii="Arial" w:eastAsia="Gotham Book" w:hAnsi="Arial" w:cs="Arial"/>
          <w:color w:val="333333"/>
          <w:kern w:val="0"/>
          <w:sz w:val="18"/>
          <w:szCs w:val="18"/>
          <w:lang w:val="en-US"/>
          <w14:ligatures w14:val="none"/>
        </w:rPr>
      </w:pPr>
      <w:r w:rsidRPr="00DD38E4">
        <w:rPr>
          <w:rFonts w:ascii="Arial" w:eastAsia="Gotham Book" w:hAnsi="Arial" w:cs="Arial"/>
          <w:color w:val="333333"/>
          <w:kern w:val="0"/>
          <w:sz w:val="18"/>
          <w:szCs w:val="18"/>
          <w:lang w:val="en-US"/>
          <w14:ligatures w14:val="none"/>
        </w:rPr>
        <w:t xml:space="preserve">By completing this nomination form, I acknowledge that the nominee has met the following eligibility criteria to be considered for this award: </w:t>
      </w:r>
    </w:p>
    <w:p w14:paraId="262E95FA" w14:textId="77777777" w:rsidR="00DD38E4" w:rsidRPr="00DD38E4" w:rsidRDefault="00DD38E4" w:rsidP="00DD38E4">
      <w:pPr>
        <w:numPr>
          <w:ilvl w:val="0"/>
          <w:numId w:val="1"/>
        </w:numPr>
        <w:spacing w:after="0" w:line="240" w:lineRule="auto"/>
        <w:contextualSpacing/>
        <w:rPr>
          <w:rFonts w:ascii="Arial" w:eastAsia="Gotham Book" w:hAnsi="Arial" w:cs="Arial"/>
          <w:kern w:val="0"/>
          <w:sz w:val="18"/>
          <w:szCs w:val="18"/>
          <w:lang w:val="en-US"/>
          <w14:ligatures w14:val="none"/>
        </w:rPr>
      </w:pPr>
      <w:r w:rsidRPr="00DD38E4">
        <w:rPr>
          <w:rFonts w:ascii="Arial" w:eastAsia="Gotham Book" w:hAnsi="Arial" w:cs="Arial"/>
          <w:kern w:val="0"/>
          <w:sz w:val="18"/>
          <w:szCs w:val="18"/>
          <w:lang w:val="en-US"/>
          <w14:ligatures w14:val="none"/>
        </w:rPr>
        <w:t xml:space="preserve">Comply with all rules, policies and conduct standards set by Tennis Australia </w:t>
      </w:r>
    </w:p>
    <w:p w14:paraId="643C5722" w14:textId="77777777" w:rsidR="00DD38E4" w:rsidRPr="00DD38E4" w:rsidRDefault="00DD38E4" w:rsidP="00DD38E4">
      <w:pPr>
        <w:numPr>
          <w:ilvl w:val="0"/>
          <w:numId w:val="1"/>
        </w:numPr>
        <w:spacing w:after="0" w:line="240" w:lineRule="auto"/>
        <w:contextualSpacing/>
        <w:rPr>
          <w:rFonts w:ascii="Arial" w:eastAsia="Gotham Book" w:hAnsi="Arial" w:cs="Arial"/>
          <w:kern w:val="0"/>
          <w:sz w:val="18"/>
          <w:szCs w:val="18"/>
          <w:lang w:val="en-US"/>
          <w14:ligatures w14:val="none"/>
        </w:rPr>
      </w:pPr>
      <w:r w:rsidRPr="00DD38E4">
        <w:rPr>
          <w:rFonts w:ascii="Arial" w:eastAsia="Gotham Book" w:hAnsi="Arial" w:cs="Arial"/>
          <w:kern w:val="0"/>
          <w:sz w:val="18"/>
          <w:szCs w:val="18"/>
          <w:lang w:val="en-US"/>
          <w14:ligatures w14:val="none"/>
        </w:rPr>
        <w:t xml:space="preserve">Be affiliated with Tennis SA </w:t>
      </w:r>
    </w:p>
    <w:p w14:paraId="79E79FD8" w14:textId="77777777" w:rsidR="00DD38E4" w:rsidRPr="00DD38E4" w:rsidRDefault="00DD38E4" w:rsidP="00DD38E4">
      <w:pPr>
        <w:numPr>
          <w:ilvl w:val="0"/>
          <w:numId w:val="1"/>
        </w:numPr>
        <w:spacing w:after="0" w:line="240" w:lineRule="auto"/>
        <w:contextualSpacing/>
        <w:rPr>
          <w:rFonts w:ascii="Arial" w:eastAsia="Gotham Book" w:hAnsi="Arial" w:cs="Arial"/>
          <w:kern w:val="0"/>
          <w:sz w:val="18"/>
          <w:szCs w:val="18"/>
          <w:lang w:val="en-US"/>
          <w14:ligatures w14:val="none"/>
        </w:rPr>
      </w:pPr>
      <w:r w:rsidRPr="00DD38E4">
        <w:rPr>
          <w:rFonts w:ascii="Arial" w:eastAsia="Gotham Book" w:hAnsi="Arial" w:cs="Arial"/>
          <w:kern w:val="0"/>
          <w:sz w:val="18"/>
          <w:szCs w:val="18"/>
          <w:lang w:val="en-US"/>
          <w14:ligatures w14:val="none"/>
        </w:rPr>
        <w:t xml:space="preserve">Employ or engage qualified Tennis Australia coach members or be a Community Play venue. </w:t>
      </w:r>
    </w:p>
    <w:p w14:paraId="45EC2245" w14:textId="77777777" w:rsidR="00DD38E4" w:rsidRPr="00DD38E4" w:rsidRDefault="00DD38E4" w:rsidP="00DD38E4">
      <w:pPr>
        <w:spacing w:after="0" w:line="240" w:lineRule="auto"/>
        <w:rPr>
          <w:rFonts w:ascii="Sequel 100 Wide 45" w:eastAsia="Gotham Book" w:hAnsi="Sequel 100 Wide 45" w:cs="Arial"/>
          <w:color w:val="333333"/>
          <w:kern w:val="0"/>
          <w:sz w:val="18"/>
          <w:szCs w:val="18"/>
          <w:lang w:val="en-US"/>
          <w14:ligatures w14:val="none"/>
        </w:rPr>
      </w:pPr>
    </w:p>
    <w:p w14:paraId="0EEB9433" w14:textId="77777777" w:rsidR="00DD38E4" w:rsidRPr="00DD38E4" w:rsidRDefault="00DD38E4" w:rsidP="00DD38E4">
      <w:pPr>
        <w:autoSpaceDE w:val="0"/>
        <w:autoSpaceDN w:val="0"/>
        <w:adjustRightInd w:val="0"/>
        <w:spacing w:after="0" w:line="240" w:lineRule="auto"/>
        <w:jc w:val="both"/>
        <w:rPr>
          <w:rFonts w:ascii="Sequel 100 Wide 45" w:eastAsia="Gotham Book" w:hAnsi="Sequel 100 Wide 45" w:cs="Times New Roman (Headings CS)"/>
          <w:b/>
          <w:caps/>
          <w:color w:val="BB9753"/>
          <w:kern w:val="0"/>
          <w:sz w:val="18"/>
          <w:szCs w:val="18"/>
          <w14:ligatures w14:val="none"/>
        </w:rPr>
      </w:pPr>
      <w:r w:rsidRPr="00DD38E4">
        <w:rPr>
          <w:rFonts w:ascii="Sequel 100 Wide 45" w:eastAsia="Gotham Book" w:hAnsi="Sequel 100 Wide 45" w:cs="Times New Roman (Headings CS)"/>
          <w:b/>
          <w:caps/>
          <w:color w:val="BB9753"/>
          <w:kern w:val="0"/>
          <w:sz w:val="18"/>
          <w:szCs w:val="18"/>
          <w14:ligatures w14:val="none"/>
        </w:rPr>
        <w:t xml:space="preserve">SELECTION CRITERIA </w:t>
      </w:r>
    </w:p>
    <w:p w14:paraId="07852F7A" w14:textId="3E3A6C20" w:rsidR="00DD38E4" w:rsidRPr="00DD38E4" w:rsidRDefault="00DD38E4" w:rsidP="00DD38E4">
      <w:pPr>
        <w:autoSpaceDE w:val="0"/>
        <w:autoSpaceDN w:val="0"/>
        <w:adjustRightInd w:val="0"/>
        <w:spacing w:after="0" w:line="240" w:lineRule="auto"/>
        <w:jc w:val="both"/>
        <w:rPr>
          <w:rFonts w:ascii="Arial" w:eastAsia="Gotham Book" w:hAnsi="Arial" w:cs="Arial"/>
          <w:b/>
          <w:bCs/>
          <w:color w:val="333333"/>
          <w:kern w:val="0"/>
          <w:sz w:val="18"/>
          <w:szCs w:val="18"/>
          <w:lang w:val="en-US"/>
          <w14:ligatures w14:val="none"/>
        </w:rPr>
      </w:pPr>
      <w:r w:rsidRPr="00DD38E4">
        <w:rPr>
          <w:rFonts w:ascii="Arial" w:eastAsia="Gotham Book" w:hAnsi="Arial" w:cs="Arial"/>
          <w:b/>
          <w:bCs/>
          <w:color w:val="333333"/>
          <w:kern w:val="0"/>
          <w:sz w:val="18"/>
          <w:szCs w:val="18"/>
          <w:lang w:val="en-US"/>
          <w14:ligatures w14:val="none"/>
        </w:rPr>
        <w:t xml:space="preserve">Please address each </w:t>
      </w:r>
      <w:proofErr w:type="gramStart"/>
      <w:r w:rsidRPr="00DD38E4">
        <w:rPr>
          <w:rFonts w:ascii="Arial" w:eastAsia="Gotham Book" w:hAnsi="Arial" w:cs="Arial"/>
          <w:b/>
          <w:bCs/>
          <w:color w:val="333333"/>
          <w:kern w:val="0"/>
          <w:sz w:val="18"/>
          <w:szCs w:val="18"/>
          <w:lang w:val="en-US"/>
          <w14:ligatures w14:val="none"/>
        </w:rPr>
        <w:t>criteria</w:t>
      </w:r>
      <w:proofErr w:type="gramEnd"/>
      <w:r w:rsidRPr="00DD38E4">
        <w:rPr>
          <w:rFonts w:ascii="Arial" w:eastAsia="Gotham Book" w:hAnsi="Arial" w:cs="Arial"/>
          <w:b/>
          <w:bCs/>
          <w:color w:val="333333"/>
          <w:kern w:val="0"/>
          <w:sz w:val="18"/>
          <w:szCs w:val="18"/>
          <w:lang w:val="en-US"/>
          <w14:ligatures w14:val="none"/>
        </w:rPr>
        <w:t xml:space="preserve"> individually with a maximum of 300 words per criteria. Nominations with a higher word count will not be considered.</w:t>
      </w:r>
    </w:p>
    <w:tbl>
      <w:tblPr>
        <w:tblStyle w:val="TATTCGeneric"/>
        <w:tblW w:w="0" w:type="auto"/>
        <w:tblLook w:val="04A0" w:firstRow="1" w:lastRow="0" w:firstColumn="1" w:lastColumn="0" w:noHBand="0" w:noVBand="1"/>
      </w:tblPr>
      <w:tblGrid>
        <w:gridCol w:w="10456"/>
      </w:tblGrid>
      <w:tr w:rsidR="00DD38E4" w:rsidRPr="00DD38E4" w14:paraId="5A6F3FBB" w14:textId="77777777" w:rsidTr="008C4B6C">
        <w:trPr>
          <w:cnfStyle w:val="100000000000" w:firstRow="1" w:lastRow="0" w:firstColumn="0" w:lastColumn="0" w:oddVBand="0" w:evenVBand="0" w:oddHBand="0" w:evenHBand="0" w:firstRowFirstColumn="0" w:firstRowLastColumn="0" w:lastRowFirstColumn="0" w:lastRowLastColumn="0"/>
        </w:trPr>
        <w:tc>
          <w:tcPr>
            <w:tcW w:w="10456" w:type="dxa"/>
            <w:shd w:val="clear" w:color="auto" w:fill="auto"/>
          </w:tcPr>
          <w:p w14:paraId="1B7B0B5A" w14:textId="77777777" w:rsidR="00DD38E4" w:rsidRPr="00DD38E4" w:rsidRDefault="00DD38E4" w:rsidP="00DD38E4">
            <w:pPr>
              <w:rPr>
                <w:rFonts w:eastAsia="Gotham Book" w:cs="Arial"/>
                <w:sz w:val="18"/>
                <w:szCs w:val="18"/>
                <w:lang w:val="en-US"/>
              </w:rPr>
            </w:pPr>
            <w:r w:rsidRPr="00DD38E4">
              <w:rPr>
                <w:rFonts w:eastAsia="Times New Roman" w:cs="Arial"/>
                <w:color w:val="auto"/>
                <w:sz w:val="18"/>
                <w:szCs w:val="18"/>
              </w:rPr>
              <w:t>Has completed the Health Indicator of Tennis (HIT) tool and created an action plan with their local tennis representative</w:t>
            </w:r>
          </w:p>
        </w:tc>
      </w:tr>
      <w:tr w:rsidR="00DD38E4" w:rsidRPr="00DD38E4" w14:paraId="3060E616" w14:textId="77777777" w:rsidTr="008C4B6C">
        <w:tc>
          <w:tcPr>
            <w:tcW w:w="10456" w:type="dxa"/>
          </w:tcPr>
          <w:p w14:paraId="78ECC012"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2D917C42"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4158C46C"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057431EA"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55AB86D8" w14:textId="77777777" w:rsidR="00DD38E4" w:rsidRPr="00DD38E4" w:rsidRDefault="00DD38E4" w:rsidP="00DD38E4">
            <w:pPr>
              <w:autoSpaceDE w:val="0"/>
              <w:autoSpaceDN w:val="0"/>
              <w:adjustRightInd w:val="0"/>
              <w:jc w:val="both"/>
              <w:rPr>
                <w:rFonts w:eastAsia="Gotham Book" w:cs="Arial"/>
                <w:b/>
                <w:bCs/>
                <w:caps/>
                <w:color w:val="BB9753"/>
                <w:sz w:val="18"/>
                <w:szCs w:val="18"/>
              </w:rPr>
            </w:pPr>
          </w:p>
        </w:tc>
      </w:tr>
      <w:tr w:rsidR="00DD38E4" w:rsidRPr="00DD38E4" w14:paraId="710F763A" w14:textId="77777777" w:rsidTr="008C4B6C">
        <w:tc>
          <w:tcPr>
            <w:tcW w:w="10456" w:type="dxa"/>
          </w:tcPr>
          <w:p w14:paraId="106796C3" w14:textId="77777777" w:rsidR="00DD38E4" w:rsidRPr="00DD38E4" w:rsidRDefault="00DD38E4" w:rsidP="00DD38E4">
            <w:pPr>
              <w:rPr>
                <w:rFonts w:eastAsia="Gotham Book" w:cs="Arial"/>
                <w:b/>
                <w:bCs/>
                <w:sz w:val="18"/>
                <w:szCs w:val="18"/>
                <w:lang w:val="en-US"/>
              </w:rPr>
            </w:pPr>
            <w:r w:rsidRPr="00DD38E4">
              <w:rPr>
                <w:rFonts w:eastAsia="Gotham Book" w:cs="Arial"/>
                <w:b/>
                <w:bCs/>
                <w:sz w:val="18"/>
                <w:szCs w:val="18"/>
                <w:lang w:val="en-US"/>
              </w:rPr>
              <w:t xml:space="preserve">Has an active strategic plan, with a particular focus on driving increased activity, financial health and quality facilities of the club or venue </w:t>
            </w:r>
          </w:p>
        </w:tc>
      </w:tr>
      <w:tr w:rsidR="00DD38E4" w:rsidRPr="00DD38E4" w14:paraId="009BBA4A" w14:textId="77777777" w:rsidTr="008C4B6C">
        <w:tc>
          <w:tcPr>
            <w:tcW w:w="10456" w:type="dxa"/>
          </w:tcPr>
          <w:p w14:paraId="79378288"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61979829"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0FB5475F"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387FBF42"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17D92637" w14:textId="77777777" w:rsidR="00DD38E4" w:rsidRPr="00DD38E4" w:rsidRDefault="00DD38E4" w:rsidP="00DD38E4">
            <w:pPr>
              <w:autoSpaceDE w:val="0"/>
              <w:autoSpaceDN w:val="0"/>
              <w:adjustRightInd w:val="0"/>
              <w:jc w:val="both"/>
              <w:rPr>
                <w:rFonts w:eastAsia="Gotham Book" w:cs="Arial"/>
                <w:bCs/>
                <w:caps/>
                <w:color w:val="BB9753"/>
                <w:sz w:val="18"/>
                <w:szCs w:val="18"/>
              </w:rPr>
            </w:pPr>
          </w:p>
        </w:tc>
      </w:tr>
      <w:tr w:rsidR="00DD38E4" w:rsidRPr="00DD38E4" w14:paraId="34C7B649" w14:textId="77777777" w:rsidTr="008C4B6C">
        <w:tc>
          <w:tcPr>
            <w:tcW w:w="10456" w:type="dxa"/>
          </w:tcPr>
          <w:p w14:paraId="71466619" w14:textId="77777777" w:rsidR="00DD38E4" w:rsidRPr="00DD38E4" w:rsidRDefault="00DD38E4" w:rsidP="00DD38E4">
            <w:pPr>
              <w:rPr>
                <w:rFonts w:eastAsia="Gotham Book" w:cs="Arial"/>
                <w:b/>
                <w:bCs/>
                <w:sz w:val="18"/>
                <w:szCs w:val="18"/>
                <w:lang w:val="en-US"/>
              </w:rPr>
            </w:pPr>
            <w:r w:rsidRPr="00DD38E4">
              <w:rPr>
                <w:rFonts w:eastAsia="Gotham Book" w:cs="Arial"/>
                <w:b/>
                <w:bCs/>
                <w:sz w:val="18"/>
                <w:szCs w:val="18"/>
                <w:lang w:val="en-US"/>
              </w:rPr>
              <w:t xml:space="preserve">Creates a positive culture of inclusiveness and care including opportunities for participation by all, good governance, committee/management training, child safety and succession planning </w:t>
            </w:r>
          </w:p>
        </w:tc>
      </w:tr>
      <w:tr w:rsidR="00DD38E4" w:rsidRPr="00DD38E4" w14:paraId="70B5F449" w14:textId="77777777" w:rsidTr="008C4B6C">
        <w:tc>
          <w:tcPr>
            <w:tcW w:w="10456" w:type="dxa"/>
          </w:tcPr>
          <w:p w14:paraId="6CA8CE6E"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23044FD8"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7777CAF0"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49B13F3D"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2FD3F049"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tc>
      </w:tr>
      <w:tr w:rsidR="00DD38E4" w:rsidRPr="00DD38E4" w14:paraId="60E88A0A" w14:textId="77777777" w:rsidTr="008C4B6C">
        <w:tc>
          <w:tcPr>
            <w:tcW w:w="10456" w:type="dxa"/>
          </w:tcPr>
          <w:p w14:paraId="0F699793" w14:textId="77777777" w:rsidR="00DD38E4" w:rsidRPr="00DD38E4" w:rsidRDefault="00DD38E4" w:rsidP="00DD38E4">
            <w:pPr>
              <w:rPr>
                <w:rFonts w:eastAsia="Gotham Book" w:cs="Arial"/>
                <w:b/>
                <w:bCs/>
                <w:sz w:val="18"/>
                <w:szCs w:val="18"/>
                <w:lang w:val="en-US"/>
              </w:rPr>
            </w:pPr>
            <w:r w:rsidRPr="00DD38E4">
              <w:rPr>
                <w:rFonts w:eastAsia="Gotham Book" w:cs="Arial"/>
                <w:b/>
                <w:bCs/>
                <w:sz w:val="18"/>
                <w:szCs w:val="18"/>
                <w:lang w:val="en-US"/>
              </w:rPr>
              <w:t xml:space="preserve">The range and quality of programming opportunities for all players including pathways for junior and adult tennis players, Tennis Hot Shots, Cardio Tennis, Open Court Sessions, other social opportunities, tournaments and competitions </w:t>
            </w:r>
          </w:p>
        </w:tc>
      </w:tr>
      <w:tr w:rsidR="00DD38E4" w:rsidRPr="00DD38E4" w14:paraId="4F69C2C2" w14:textId="77777777" w:rsidTr="008C4B6C">
        <w:tc>
          <w:tcPr>
            <w:tcW w:w="10456" w:type="dxa"/>
          </w:tcPr>
          <w:p w14:paraId="54047ED8"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4B82FCCF"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7B2970F4"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7FDF4616"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3390A72A"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tc>
      </w:tr>
      <w:tr w:rsidR="00DD38E4" w:rsidRPr="00DD38E4" w14:paraId="613CC4F7" w14:textId="77777777" w:rsidTr="008C4B6C">
        <w:tc>
          <w:tcPr>
            <w:tcW w:w="10456" w:type="dxa"/>
          </w:tcPr>
          <w:p w14:paraId="276177C7" w14:textId="77777777" w:rsidR="00DD38E4" w:rsidRPr="00DD38E4" w:rsidRDefault="00DD38E4" w:rsidP="00DD38E4">
            <w:pPr>
              <w:rPr>
                <w:rFonts w:eastAsia="Gotham Book" w:cs="Arial"/>
                <w:b/>
                <w:bCs/>
                <w:sz w:val="18"/>
                <w:szCs w:val="18"/>
                <w:lang w:val="en-US"/>
              </w:rPr>
            </w:pPr>
            <w:r w:rsidRPr="00DD38E4">
              <w:rPr>
                <w:rFonts w:eastAsia="Gotham Book" w:cs="Arial"/>
                <w:b/>
                <w:bCs/>
                <w:sz w:val="18"/>
                <w:szCs w:val="18"/>
                <w:lang w:val="en-US"/>
              </w:rPr>
              <w:lastRenderedPageBreak/>
              <w:t xml:space="preserve">Has completed the tennis Customer survey from Potentiate </w:t>
            </w:r>
          </w:p>
        </w:tc>
      </w:tr>
      <w:tr w:rsidR="00DD38E4" w:rsidRPr="00DD38E4" w14:paraId="19914457" w14:textId="77777777" w:rsidTr="008C4B6C">
        <w:tc>
          <w:tcPr>
            <w:tcW w:w="10456" w:type="dxa"/>
          </w:tcPr>
          <w:p w14:paraId="735D0FFE"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543B826D"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0A0772E2"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5ACEEF10"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4FB62409" w14:textId="77777777" w:rsidR="00DD38E4" w:rsidRPr="00DD38E4" w:rsidRDefault="00DD38E4" w:rsidP="00DD38E4">
            <w:pPr>
              <w:autoSpaceDE w:val="0"/>
              <w:autoSpaceDN w:val="0"/>
              <w:adjustRightInd w:val="0"/>
              <w:jc w:val="both"/>
              <w:rPr>
                <w:rFonts w:eastAsia="Gotham Book" w:cs="Arial"/>
                <w:bCs/>
                <w:caps/>
                <w:color w:val="BB9753"/>
                <w:sz w:val="18"/>
                <w:szCs w:val="18"/>
              </w:rPr>
            </w:pPr>
          </w:p>
        </w:tc>
      </w:tr>
      <w:tr w:rsidR="00DD38E4" w:rsidRPr="00DD38E4" w14:paraId="541BBFE7" w14:textId="77777777" w:rsidTr="008C4B6C">
        <w:tc>
          <w:tcPr>
            <w:tcW w:w="10456" w:type="dxa"/>
          </w:tcPr>
          <w:p w14:paraId="74F773A0" w14:textId="77777777" w:rsidR="00DD38E4" w:rsidRPr="00DD38E4" w:rsidRDefault="00DD38E4" w:rsidP="00DD38E4">
            <w:pPr>
              <w:rPr>
                <w:rFonts w:eastAsia="Gotham Book" w:cs="Arial"/>
                <w:b/>
                <w:bCs/>
                <w:sz w:val="18"/>
                <w:szCs w:val="18"/>
                <w:lang w:val="en-US"/>
              </w:rPr>
            </w:pPr>
            <w:r w:rsidRPr="00DD38E4">
              <w:rPr>
                <w:rFonts w:eastAsia="Gotham Book" w:cs="Arial"/>
                <w:b/>
                <w:bCs/>
                <w:sz w:val="18"/>
                <w:szCs w:val="18"/>
                <w:lang w:val="en-US"/>
              </w:rPr>
              <w:t xml:space="preserve">The level of stakeholder engagement and strength of relationships the club or venue holds to assist in continuing to grow and develop (for example: the club and coach relationship, local government, community partnerships, Tennis SA) </w:t>
            </w:r>
          </w:p>
        </w:tc>
      </w:tr>
      <w:tr w:rsidR="00DD38E4" w:rsidRPr="00DD38E4" w14:paraId="2DB6E684" w14:textId="77777777" w:rsidTr="008C4B6C">
        <w:tc>
          <w:tcPr>
            <w:tcW w:w="10456" w:type="dxa"/>
          </w:tcPr>
          <w:p w14:paraId="479DE7A5"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0FCC7FE8"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3353AE64"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2C55F444"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7888A88B" w14:textId="77777777" w:rsidR="00DD38E4" w:rsidRPr="00DD38E4" w:rsidRDefault="00DD38E4" w:rsidP="00DD38E4">
            <w:pPr>
              <w:autoSpaceDE w:val="0"/>
              <w:autoSpaceDN w:val="0"/>
              <w:adjustRightInd w:val="0"/>
              <w:jc w:val="both"/>
              <w:rPr>
                <w:rFonts w:eastAsia="Gotham Book" w:cs="Arial"/>
                <w:bCs/>
                <w:caps/>
                <w:color w:val="BB9753"/>
                <w:sz w:val="18"/>
                <w:szCs w:val="18"/>
              </w:rPr>
            </w:pPr>
          </w:p>
        </w:tc>
      </w:tr>
      <w:tr w:rsidR="00DD38E4" w:rsidRPr="00DD38E4" w14:paraId="51F2EBD6" w14:textId="77777777" w:rsidTr="008C4B6C">
        <w:tc>
          <w:tcPr>
            <w:tcW w:w="10456" w:type="dxa"/>
          </w:tcPr>
          <w:p w14:paraId="5CB61FE8" w14:textId="77777777" w:rsidR="00DD38E4" w:rsidRPr="00DD38E4" w:rsidRDefault="00DD38E4" w:rsidP="00DD38E4">
            <w:pPr>
              <w:rPr>
                <w:rFonts w:eastAsia="Gotham Book" w:cs="Arial"/>
                <w:b/>
                <w:bCs/>
                <w:sz w:val="18"/>
                <w:szCs w:val="18"/>
                <w:lang w:val="en-US"/>
              </w:rPr>
            </w:pPr>
            <w:r w:rsidRPr="00DD38E4">
              <w:rPr>
                <w:rFonts w:eastAsia="Gotham Book" w:cs="Arial"/>
                <w:b/>
                <w:bCs/>
                <w:sz w:val="18"/>
                <w:szCs w:val="18"/>
                <w:lang w:val="en-US"/>
              </w:rPr>
              <w:t xml:space="preserve">Demonstration of retention and participation growth (unique number of participants) </w:t>
            </w:r>
          </w:p>
        </w:tc>
      </w:tr>
      <w:tr w:rsidR="00DD38E4" w:rsidRPr="00DD38E4" w14:paraId="6D268A5C" w14:textId="77777777" w:rsidTr="008C4B6C">
        <w:tc>
          <w:tcPr>
            <w:tcW w:w="10456" w:type="dxa"/>
          </w:tcPr>
          <w:p w14:paraId="6F4E4170"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28315795"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07F9A634"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0F69DFC7"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6BBA8253"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tc>
      </w:tr>
      <w:tr w:rsidR="00DD38E4" w:rsidRPr="00DD38E4" w14:paraId="0667DE17" w14:textId="77777777" w:rsidTr="008C4B6C">
        <w:tc>
          <w:tcPr>
            <w:tcW w:w="10456" w:type="dxa"/>
          </w:tcPr>
          <w:p w14:paraId="7A96CDF3" w14:textId="77777777" w:rsidR="00DD38E4" w:rsidRPr="00DD38E4" w:rsidRDefault="00DD38E4" w:rsidP="00DD38E4">
            <w:pPr>
              <w:rPr>
                <w:rFonts w:eastAsia="Gotham Book" w:cs="Arial"/>
                <w:b/>
                <w:bCs/>
                <w:sz w:val="18"/>
                <w:szCs w:val="18"/>
                <w:lang w:val="en-US"/>
              </w:rPr>
            </w:pPr>
            <w:r w:rsidRPr="00DD38E4">
              <w:rPr>
                <w:rFonts w:eastAsia="Gotham Book" w:cs="Arial"/>
                <w:b/>
                <w:bCs/>
                <w:sz w:val="18"/>
                <w:szCs w:val="18"/>
                <w:lang w:val="en-US"/>
              </w:rPr>
              <w:t xml:space="preserve">Evidence of how digitally enabled the club or venue is and the access that this provides to the local community (for example: </w:t>
            </w:r>
            <w:proofErr w:type="gramStart"/>
            <w:r w:rsidRPr="00DD38E4">
              <w:rPr>
                <w:rFonts w:eastAsia="Gotham Book" w:cs="Arial"/>
                <w:b/>
                <w:bCs/>
                <w:sz w:val="18"/>
                <w:szCs w:val="18"/>
                <w:lang w:val="en-US"/>
              </w:rPr>
              <w:t>has</w:t>
            </w:r>
            <w:proofErr w:type="gramEnd"/>
            <w:r w:rsidRPr="00DD38E4">
              <w:rPr>
                <w:rFonts w:eastAsia="Gotham Book" w:cs="Arial"/>
                <w:b/>
                <w:bCs/>
                <w:sz w:val="18"/>
                <w:szCs w:val="18"/>
                <w:lang w:val="en-US"/>
              </w:rPr>
              <w:t xml:space="preserve"> adopted </w:t>
            </w:r>
            <w:proofErr w:type="spellStart"/>
            <w:r w:rsidRPr="00DD38E4">
              <w:rPr>
                <w:rFonts w:eastAsia="Gotham Book" w:cs="Arial"/>
                <w:b/>
                <w:bCs/>
                <w:sz w:val="18"/>
                <w:szCs w:val="18"/>
                <w:lang w:val="en-US"/>
              </w:rPr>
              <w:t>ClubSpark</w:t>
            </w:r>
            <w:proofErr w:type="spellEnd"/>
            <w:r w:rsidRPr="00DD38E4">
              <w:rPr>
                <w:rFonts w:eastAsia="Gotham Book" w:cs="Arial"/>
                <w:b/>
                <w:bCs/>
                <w:sz w:val="18"/>
                <w:szCs w:val="18"/>
                <w:lang w:val="en-US"/>
              </w:rPr>
              <w:t xml:space="preserve"> (or equivalent), offers online court hire, ability to purchase memberships online, website functionality)</w:t>
            </w:r>
          </w:p>
        </w:tc>
      </w:tr>
      <w:tr w:rsidR="00DD38E4" w:rsidRPr="00DD38E4" w14:paraId="1243670C" w14:textId="77777777" w:rsidTr="008C4B6C">
        <w:tc>
          <w:tcPr>
            <w:tcW w:w="10456" w:type="dxa"/>
          </w:tcPr>
          <w:p w14:paraId="59BFC0BE"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2C520F31"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631DA04B"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029B40C1"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190FE7FC" w14:textId="77777777" w:rsidR="00DD38E4" w:rsidRPr="00DD38E4" w:rsidRDefault="00DD38E4" w:rsidP="00DD38E4">
            <w:pPr>
              <w:autoSpaceDE w:val="0"/>
              <w:autoSpaceDN w:val="0"/>
              <w:adjustRightInd w:val="0"/>
              <w:jc w:val="both"/>
              <w:rPr>
                <w:rFonts w:eastAsia="Gotham Book" w:cs="Arial"/>
                <w:bCs/>
                <w:caps/>
                <w:color w:val="BB9753"/>
                <w:sz w:val="18"/>
                <w:szCs w:val="18"/>
              </w:rPr>
            </w:pPr>
          </w:p>
        </w:tc>
      </w:tr>
      <w:tr w:rsidR="00DD38E4" w:rsidRPr="00DD38E4" w14:paraId="0C75208F" w14:textId="77777777" w:rsidTr="008C4B6C">
        <w:tc>
          <w:tcPr>
            <w:tcW w:w="10456" w:type="dxa"/>
          </w:tcPr>
          <w:p w14:paraId="3ED50031" w14:textId="77777777" w:rsidR="00DD38E4" w:rsidRPr="00DD38E4" w:rsidRDefault="00DD38E4" w:rsidP="00DD38E4">
            <w:pPr>
              <w:rPr>
                <w:rFonts w:eastAsia="Gotham Book" w:cs="Arial"/>
                <w:b/>
                <w:bCs/>
                <w:sz w:val="18"/>
                <w:szCs w:val="18"/>
                <w:lang w:val="en-US"/>
              </w:rPr>
            </w:pPr>
            <w:r w:rsidRPr="00DD38E4">
              <w:rPr>
                <w:rFonts w:eastAsia="Gotham Book" w:cs="Arial"/>
                <w:b/>
                <w:bCs/>
                <w:sz w:val="18"/>
                <w:szCs w:val="18"/>
                <w:lang w:val="en-US"/>
              </w:rPr>
              <w:t>The direct customer feedback the club has received via independent responses from customers and members</w:t>
            </w:r>
          </w:p>
        </w:tc>
      </w:tr>
      <w:tr w:rsidR="00DD38E4" w:rsidRPr="00DD38E4" w14:paraId="7752FE31" w14:textId="77777777" w:rsidTr="008C4B6C">
        <w:tc>
          <w:tcPr>
            <w:tcW w:w="10456" w:type="dxa"/>
          </w:tcPr>
          <w:p w14:paraId="046ECFBD"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2A244B92"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4D73E592"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723B0174" w14:textId="77777777" w:rsidR="00DD38E4" w:rsidRPr="00DD38E4" w:rsidRDefault="00DD38E4" w:rsidP="00DD38E4">
            <w:pPr>
              <w:autoSpaceDE w:val="0"/>
              <w:autoSpaceDN w:val="0"/>
              <w:adjustRightInd w:val="0"/>
              <w:jc w:val="both"/>
              <w:rPr>
                <w:rFonts w:eastAsia="Gotham Book" w:cs="Arial"/>
                <w:bCs/>
                <w:caps/>
                <w:color w:val="BB9753"/>
                <w:sz w:val="18"/>
                <w:szCs w:val="18"/>
              </w:rPr>
            </w:pPr>
          </w:p>
          <w:p w14:paraId="5CB3C32A" w14:textId="77777777" w:rsidR="00DD38E4" w:rsidRPr="00DD38E4" w:rsidRDefault="00DD38E4" w:rsidP="00DD38E4">
            <w:pPr>
              <w:autoSpaceDE w:val="0"/>
              <w:autoSpaceDN w:val="0"/>
              <w:adjustRightInd w:val="0"/>
              <w:jc w:val="both"/>
              <w:rPr>
                <w:rFonts w:eastAsia="Gotham Book" w:cs="Arial"/>
                <w:bCs/>
                <w:caps/>
                <w:color w:val="BB9753"/>
                <w:sz w:val="18"/>
                <w:szCs w:val="18"/>
              </w:rPr>
            </w:pPr>
          </w:p>
        </w:tc>
      </w:tr>
      <w:tr w:rsidR="00DD38E4" w:rsidRPr="00DD38E4" w14:paraId="6D758697" w14:textId="77777777" w:rsidTr="008C4B6C">
        <w:tc>
          <w:tcPr>
            <w:tcW w:w="10456" w:type="dxa"/>
          </w:tcPr>
          <w:p w14:paraId="45EE9922" w14:textId="77777777" w:rsidR="00DD38E4" w:rsidRPr="00DD38E4" w:rsidRDefault="00DD38E4" w:rsidP="00DD38E4">
            <w:pPr>
              <w:rPr>
                <w:rFonts w:eastAsia="Gotham Book" w:cs="Arial"/>
                <w:b/>
                <w:bCs/>
                <w:sz w:val="18"/>
                <w:szCs w:val="18"/>
                <w:lang w:val="en-US"/>
              </w:rPr>
            </w:pPr>
            <w:r w:rsidRPr="00DD38E4">
              <w:rPr>
                <w:rFonts w:eastAsia="Gotham Book" w:cs="Arial"/>
                <w:b/>
                <w:bCs/>
                <w:sz w:val="18"/>
                <w:szCs w:val="18"/>
                <w:lang w:val="en-US"/>
              </w:rPr>
              <w:t>Has a partnership or pathway with a local primary and/or secondary school through the School Partnership Program, School Play Program (or equivalent)</w:t>
            </w:r>
          </w:p>
        </w:tc>
      </w:tr>
      <w:tr w:rsidR="00DD38E4" w:rsidRPr="00DD38E4" w14:paraId="33C28D51" w14:textId="77777777" w:rsidTr="008C4B6C">
        <w:tc>
          <w:tcPr>
            <w:tcW w:w="10456" w:type="dxa"/>
          </w:tcPr>
          <w:p w14:paraId="50B93582"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6C46905E"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6A1D65AD"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04D27DAF"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1A2C6244"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tc>
      </w:tr>
      <w:tr w:rsidR="00DD38E4" w:rsidRPr="00DD38E4" w14:paraId="1E9322E8" w14:textId="77777777" w:rsidTr="008C4B6C">
        <w:tc>
          <w:tcPr>
            <w:tcW w:w="10456" w:type="dxa"/>
          </w:tcPr>
          <w:p w14:paraId="49B42242" w14:textId="77777777" w:rsidR="00DD38E4" w:rsidRPr="00DD38E4" w:rsidRDefault="00DD38E4" w:rsidP="00DD38E4">
            <w:pPr>
              <w:rPr>
                <w:rFonts w:eastAsia="Gotham Book" w:cs="Arial"/>
                <w:b/>
                <w:bCs/>
                <w:sz w:val="18"/>
                <w:szCs w:val="18"/>
                <w:lang w:val="en-US"/>
              </w:rPr>
            </w:pPr>
            <w:r w:rsidRPr="00DD38E4">
              <w:rPr>
                <w:rFonts w:eastAsia="Gotham Book" w:cs="Arial"/>
                <w:b/>
                <w:bCs/>
                <w:sz w:val="18"/>
                <w:szCs w:val="18"/>
                <w:lang w:val="en-US"/>
              </w:rPr>
              <w:t xml:space="preserve">Demonstration of Tennis Australia values including </w:t>
            </w:r>
            <w:r w:rsidRPr="00DD38E4">
              <w:rPr>
                <w:rFonts w:eastAsia="Arial" w:cs="Arial"/>
                <w:b/>
                <w:bCs/>
                <w:sz w:val="18"/>
                <w:szCs w:val="18"/>
              </w:rPr>
              <w:t>imagination, collaboration, humility and excellence</w:t>
            </w:r>
          </w:p>
        </w:tc>
      </w:tr>
      <w:tr w:rsidR="00DD38E4" w:rsidRPr="00DD38E4" w14:paraId="3F1E4284" w14:textId="77777777" w:rsidTr="008C4B6C">
        <w:tc>
          <w:tcPr>
            <w:tcW w:w="10456" w:type="dxa"/>
          </w:tcPr>
          <w:p w14:paraId="0DAEEB76"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0A8BC4CB"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2F0958B1"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149C59F1"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p w14:paraId="4D332BA5" w14:textId="77777777" w:rsidR="00DD38E4" w:rsidRPr="00DD38E4" w:rsidRDefault="00DD38E4" w:rsidP="00DD38E4">
            <w:pPr>
              <w:autoSpaceDE w:val="0"/>
              <w:autoSpaceDN w:val="0"/>
              <w:adjustRightInd w:val="0"/>
              <w:jc w:val="both"/>
              <w:rPr>
                <w:rFonts w:ascii="Sequel 100 Wide 45" w:eastAsia="Gotham Book" w:hAnsi="Sequel 100 Wide 45" w:cs="Times New Roman (Headings CS)"/>
                <w:bCs/>
                <w:caps/>
                <w:color w:val="BB9753"/>
                <w:sz w:val="18"/>
                <w:szCs w:val="18"/>
              </w:rPr>
            </w:pPr>
          </w:p>
        </w:tc>
      </w:tr>
    </w:tbl>
    <w:p w14:paraId="06EA992C" w14:textId="77777777" w:rsidR="00DD38E4" w:rsidRPr="00DD38E4" w:rsidRDefault="00DD38E4" w:rsidP="00DD38E4">
      <w:pPr>
        <w:spacing w:after="0" w:line="240" w:lineRule="auto"/>
        <w:rPr>
          <w:rFonts w:ascii="Sequel 100 Wide 45" w:eastAsia="Gotham Book" w:hAnsi="Sequel 100 Wide 45" w:cs="Arial"/>
          <w:color w:val="333333"/>
          <w:kern w:val="0"/>
          <w:sz w:val="18"/>
          <w:szCs w:val="18"/>
          <w:lang w:val="en-US"/>
          <w14:ligatures w14:val="none"/>
        </w:rPr>
      </w:pPr>
    </w:p>
    <w:p w14:paraId="7102F0F1" w14:textId="77777777" w:rsidR="00DD38E4" w:rsidRPr="00DD38E4" w:rsidRDefault="00DD38E4" w:rsidP="00DD38E4">
      <w:pPr>
        <w:autoSpaceDE w:val="0"/>
        <w:autoSpaceDN w:val="0"/>
        <w:adjustRightInd w:val="0"/>
        <w:spacing w:after="0" w:line="240" w:lineRule="auto"/>
        <w:jc w:val="both"/>
        <w:rPr>
          <w:rFonts w:ascii="Sequel 100 Wide 45" w:eastAsia="Arial" w:hAnsi="Sequel 100 Wide 45" w:cs="Myriad Pro"/>
          <w:b/>
          <w:bCs/>
          <w:i/>
          <w:iCs/>
          <w:color w:val="BB9753"/>
          <w:kern w:val="0"/>
          <w:sz w:val="18"/>
          <w:szCs w:val="18"/>
          <w14:ligatures w14:val="none"/>
        </w:rPr>
      </w:pPr>
      <w:r w:rsidRPr="00DD38E4">
        <w:rPr>
          <w:rFonts w:ascii="Sequel 100 Wide 45" w:eastAsia="Gotham Book" w:hAnsi="Sequel 100 Wide 45" w:cs="Times New Roman (Headings CS)"/>
          <w:b/>
          <w:caps/>
          <w:color w:val="BB9753"/>
          <w:kern w:val="0"/>
          <w:sz w:val="18"/>
          <w:szCs w:val="18"/>
          <w14:ligatures w14:val="none"/>
        </w:rPr>
        <w:t xml:space="preserve">SUpporting documentation </w:t>
      </w:r>
    </w:p>
    <w:p w14:paraId="18E24417" w14:textId="77777777" w:rsidR="00DD38E4" w:rsidRPr="00DD38E4" w:rsidRDefault="00DD38E4" w:rsidP="00DD38E4">
      <w:pPr>
        <w:spacing w:after="0" w:line="240" w:lineRule="auto"/>
        <w:rPr>
          <w:rFonts w:ascii="Arial" w:eastAsia="Gotham Book" w:hAnsi="Arial" w:cs="Arial"/>
          <w:kern w:val="0"/>
          <w:sz w:val="18"/>
          <w:szCs w:val="18"/>
          <w:lang w:val="en-US"/>
          <w14:ligatures w14:val="none"/>
        </w:rPr>
      </w:pPr>
      <w:r w:rsidRPr="00DD38E4">
        <w:rPr>
          <w:rFonts w:ascii="Arial" w:eastAsia="Gotham Book" w:hAnsi="Arial" w:cs="Arial"/>
          <w:kern w:val="0"/>
          <w:sz w:val="18"/>
          <w:szCs w:val="18"/>
          <w:lang w:val="en-US"/>
          <w14:ligatures w14:val="none"/>
        </w:rPr>
        <w:t xml:space="preserve">Supporting documentation could include the following: </w:t>
      </w:r>
    </w:p>
    <w:p w14:paraId="3B5AE79E" w14:textId="77777777" w:rsidR="00DD38E4" w:rsidRPr="00DD38E4" w:rsidRDefault="00DD38E4" w:rsidP="00DD38E4">
      <w:pPr>
        <w:numPr>
          <w:ilvl w:val="0"/>
          <w:numId w:val="2"/>
        </w:numPr>
        <w:spacing w:after="0" w:line="240" w:lineRule="auto"/>
        <w:contextualSpacing/>
        <w:rPr>
          <w:rFonts w:ascii="Arial" w:eastAsia="Gotham Book" w:hAnsi="Arial" w:cs="Arial"/>
          <w:kern w:val="0"/>
          <w:sz w:val="18"/>
          <w:szCs w:val="18"/>
          <w:lang w:val="en-US"/>
          <w14:ligatures w14:val="none"/>
        </w:rPr>
      </w:pPr>
      <w:r w:rsidRPr="00DD38E4">
        <w:rPr>
          <w:rFonts w:ascii="Arial" w:eastAsia="Gotham Book" w:hAnsi="Arial" w:cs="Arial"/>
          <w:kern w:val="0"/>
          <w:sz w:val="18"/>
          <w:szCs w:val="18"/>
          <w:lang w:val="en-US"/>
          <w14:ligatures w14:val="none"/>
        </w:rPr>
        <w:t xml:space="preserve">Club/venue strategic/action plan </w:t>
      </w:r>
    </w:p>
    <w:p w14:paraId="29747A42" w14:textId="77777777" w:rsidR="00DD38E4" w:rsidRPr="00DD38E4" w:rsidRDefault="00DD38E4" w:rsidP="00DD38E4">
      <w:pPr>
        <w:numPr>
          <w:ilvl w:val="0"/>
          <w:numId w:val="2"/>
        </w:numPr>
        <w:spacing w:after="0" w:line="240" w:lineRule="auto"/>
        <w:contextualSpacing/>
        <w:rPr>
          <w:rFonts w:ascii="Arial" w:eastAsia="Gotham Book" w:hAnsi="Arial" w:cs="Arial"/>
          <w:kern w:val="0"/>
          <w:sz w:val="18"/>
          <w:szCs w:val="18"/>
          <w:lang w:val="en-US"/>
          <w14:ligatures w14:val="none"/>
        </w:rPr>
      </w:pPr>
      <w:r w:rsidRPr="00DD38E4">
        <w:rPr>
          <w:rFonts w:ascii="Arial" w:eastAsia="Gotham Book" w:hAnsi="Arial" w:cs="Arial"/>
          <w:kern w:val="0"/>
          <w:sz w:val="18"/>
          <w:szCs w:val="18"/>
          <w:lang w:val="en-US"/>
          <w14:ligatures w14:val="none"/>
        </w:rPr>
        <w:t xml:space="preserve">Promotional/marketing material </w:t>
      </w:r>
    </w:p>
    <w:p w14:paraId="7482F1FE" w14:textId="77777777" w:rsidR="00DD38E4" w:rsidRPr="00DD38E4" w:rsidRDefault="00DD38E4" w:rsidP="00DD38E4">
      <w:pPr>
        <w:numPr>
          <w:ilvl w:val="0"/>
          <w:numId w:val="2"/>
        </w:numPr>
        <w:spacing w:after="0" w:line="240" w:lineRule="auto"/>
        <w:contextualSpacing/>
        <w:rPr>
          <w:rFonts w:ascii="Arial" w:eastAsia="Gotham Book" w:hAnsi="Arial" w:cs="Arial"/>
          <w:kern w:val="0"/>
          <w:sz w:val="18"/>
          <w:szCs w:val="18"/>
          <w:lang w:val="en-US"/>
          <w14:ligatures w14:val="none"/>
        </w:rPr>
      </w:pPr>
      <w:r w:rsidRPr="00DD38E4">
        <w:rPr>
          <w:rFonts w:ascii="Arial" w:eastAsia="Gotham Book" w:hAnsi="Arial" w:cs="Arial"/>
          <w:kern w:val="0"/>
          <w:sz w:val="18"/>
          <w:szCs w:val="18"/>
          <w:lang w:val="en-US"/>
          <w14:ligatures w14:val="none"/>
        </w:rPr>
        <w:t xml:space="preserve">Direct customer feedback, references and support letters </w:t>
      </w:r>
    </w:p>
    <w:p w14:paraId="5E8A8A11" w14:textId="77777777" w:rsidR="00DD38E4" w:rsidRPr="00DD38E4" w:rsidRDefault="00DD38E4" w:rsidP="00DD38E4">
      <w:pPr>
        <w:numPr>
          <w:ilvl w:val="0"/>
          <w:numId w:val="2"/>
        </w:numPr>
        <w:spacing w:after="0" w:line="240" w:lineRule="auto"/>
        <w:contextualSpacing/>
        <w:rPr>
          <w:rFonts w:ascii="Arial" w:eastAsia="Gotham Book" w:hAnsi="Arial" w:cs="Arial"/>
          <w:kern w:val="0"/>
          <w:sz w:val="18"/>
          <w:szCs w:val="18"/>
          <w:lang w:val="en-US"/>
          <w14:ligatures w14:val="none"/>
        </w:rPr>
      </w:pPr>
      <w:r w:rsidRPr="00DD38E4">
        <w:rPr>
          <w:rFonts w:ascii="Arial" w:eastAsia="Gotham Book" w:hAnsi="Arial" w:cs="Arial"/>
          <w:kern w:val="0"/>
          <w:sz w:val="18"/>
          <w:szCs w:val="18"/>
          <w:lang w:val="en-US"/>
          <w14:ligatures w14:val="none"/>
        </w:rPr>
        <w:t xml:space="preserve">Any other documentation that supports the nomination. </w:t>
      </w:r>
    </w:p>
    <w:p w14:paraId="03DFA47E" w14:textId="77777777" w:rsidR="00DD38E4" w:rsidRPr="00DD38E4" w:rsidRDefault="00DD38E4" w:rsidP="00DD38E4">
      <w:pPr>
        <w:spacing w:after="0" w:line="240" w:lineRule="auto"/>
        <w:rPr>
          <w:rFonts w:ascii="Sequel 100 Wide 45" w:eastAsia="Gotham Book" w:hAnsi="Sequel 100 Wide 45" w:cs="Arial"/>
          <w:kern w:val="0"/>
          <w:sz w:val="18"/>
          <w:szCs w:val="18"/>
          <w:lang w:val="en-US"/>
          <w14:ligatures w14:val="none"/>
        </w:rPr>
      </w:pPr>
      <w:r w:rsidRPr="00DD38E4">
        <w:rPr>
          <w:rFonts w:ascii="Sequel 100 Wide 45" w:eastAsia="Gotham Book" w:hAnsi="Sequel 100 Wide 45" w:cs="Arial"/>
          <w:kern w:val="0"/>
          <w:sz w:val="18"/>
          <w:szCs w:val="18"/>
          <w:lang w:val="en-US"/>
          <w14:ligatures w14:val="none"/>
        </w:rPr>
        <w:t xml:space="preserve"> </w:t>
      </w:r>
    </w:p>
    <w:p w14:paraId="57DDDEAD" w14:textId="7D66CB02" w:rsidR="005F5BF9" w:rsidRPr="00DD38E4" w:rsidRDefault="005F5BF9" w:rsidP="00DD38E4">
      <w:pPr>
        <w:spacing w:after="0" w:line="240" w:lineRule="auto"/>
        <w:rPr>
          <w:rFonts w:ascii="Sequel 100 Wide 45" w:eastAsia="Gotham Book" w:hAnsi="Sequel 100 Wide 45" w:cs="Arial"/>
          <w:kern w:val="0"/>
          <w:sz w:val="18"/>
          <w:szCs w:val="18"/>
          <w:lang w:val="en-US"/>
          <w14:ligatures w14:val="none"/>
        </w:rPr>
      </w:pPr>
    </w:p>
    <w:sectPr w:rsidR="005F5BF9" w:rsidRPr="00DD38E4" w:rsidSect="00DD38E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8AA8C" w14:textId="77777777" w:rsidR="00DD38E4" w:rsidRDefault="00DD38E4" w:rsidP="00DD38E4">
      <w:pPr>
        <w:spacing w:after="0" w:line="240" w:lineRule="auto"/>
      </w:pPr>
      <w:r>
        <w:separator/>
      </w:r>
    </w:p>
  </w:endnote>
  <w:endnote w:type="continuationSeparator" w:id="0">
    <w:p w14:paraId="27B9EBF9" w14:textId="77777777" w:rsidR="00DD38E4" w:rsidRDefault="00DD38E4" w:rsidP="00DD3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quel 100 Wide 45">
    <w:panose1 w:val="020B0603050000020004"/>
    <w:charset w:val="00"/>
    <w:family w:val="swiss"/>
    <w:pitch w:val="variable"/>
    <w:sig w:usb0="00000007" w:usb1="00000000" w:usb2="00000000" w:usb3="00000000" w:csb0="00000093" w:csb1="00000000"/>
  </w:font>
  <w:font w:name="Gotham Book">
    <w:panose1 w:val="00000000000000000000"/>
    <w:charset w:val="00"/>
    <w:family w:val="modern"/>
    <w:notTrueType/>
    <w:pitch w:val="variable"/>
    <w:sig w:usb0="A00002FF" w:usb1="4000005B" w:usb2="00000000" w:usb3="00000000" w:csb0="0000009F" w:csb1="00000000"/>
  </w:font>
  <w:font w:name="Times New Roman (Headings CS)">
    <w:altName w:val="Times New Roman"/>
    <w:charset w:val="00"/>
    <w:family w:val="roman"/>
    <w:pitch w:val="default"/>
  </w:font>
  <w:font w:name="Myriad Pro">
    <w:altName w:val="Segoe UI"/>
    <w:charset w:val="00"/>
    <w:family w:val="swiss"/>
    <w:pitch w:val="variable"/>
    <w:sig w:usb0="A00002AF" w:usb1="50002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CAE12" w14:textId="77777777" w:rsidR="00DD38E4" w:rsidRDefault="00DD38E4" w:rsidP="00DD38E4">
      <w:pPr>
        <w:spacing w:after="0" w:line="240" w:lineRule="auto"/>
      </w:pPr>
      <w:r>
        <w:separator/>
      </w:r>
    </w:p>
  </w:footnote>
  <w:footnote w:type="continuationSeparator" w:id="0">
    <w:p w14:paraId="3BD1E9ED" w14:textId="77777777" w:rsidR="00DD38E4" w:rsidRDefault="00DD38E4" w:rsidP="00DD38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B618E" w14:textId="0C2BF5F2" w:rsidR="00DD38E4" w:rsidRDefault="00DD38E4">
    <w:pPr>
      <w:pStyle w:val="Header"/>
    </w:pPr>
    <w:r w:rsidRPr="00DD38E4">
      <w:rPr>
        <w:rFonts w:ascii="Arial" w:eastAsia="Arial" w:hAnsi="Arial" w:cs="Times New Roman"/>
        <w:noProof/>
        <w:kern w:val="0"/>
        <w:sz w:val="22"/>
        <w:szCs w:val="22"/>
        <w14:ligatures w14:val="none"/>
      </w:rPr>
      <w:drawing>
        <wp:anchor distT="0" distB="0" distL="114300" distR="114300" simplePos="0" relativeHeight="251659264" behindDoc="0" locked="0" layoutInCell="1" allowOverlap="1" wp14:anchorId="0D870069" wp14:editId="2F62D2E4">
          <wp:simplePos x="0" y="0"/>
          <wp:positionH relativeFrom="page">
            <wp:align>left</wp:align>
          </wp:positionH>
          <wp:positionV relativeFrom="paragraph">
            <wp:posOffset>-451485</wp:posOffset>
          </wp:positionV>
          <wp:extent cx="7583170" cy="1390650"/>
          <wp:effectExtent l="0" t="0" r="0" b="0"/>
          <wp:wrapSquare wrapText="bothSides"/>
          <wp:docPr id="601208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3170" cy="139065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E27AA9"/>
    <w:multiLevelType w:val="hybridMultilevel"/>
    <w:tmpl w:val="FAECB7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2BF5851"/>
    <w:multiLevelType w:val="hybridMultilevel"/>
    <w:tmpl w:val="6F78E1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16626209">
    <w:abstractNumId w:val="1"/>
  </w:num>
  <w:num w:numId="2" w16cid:durableId="180094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8E4"/>
    <w:rsid w:val="002B1833"/>
    <w:rsid w:val="005F5BF9"/>
    <w:rsid w:val="0094087B"/>
    <w:rsid w:val="00D94BAA"/>
    <w:rsid w:val="00DD38E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82367"/>
  <w15:chartTrackingRefBased/>
  <w15:docId w15:val="{05E9633A-E18B-4BCF-9B2F-5E4417BA6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D38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D38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D38E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D38E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D38E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D38E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D38E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D38E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D38E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38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D38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D38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D38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D38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D38E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D38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D38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D38E4"/>
    <w:rPr>
      <w:rFonts w:eastAsiaTheme="majorEastAsia" w:cstheme="majorBidi"/>
      <w:color w:val="272727" w:themeColor="text1" w:themeTint="D8"/>
    </w:rPr>
  </w:style>
  <w:style w:type="paragraph" w:styleId="Title">
    <w:name w:val="Title"/>
    <w:basedOn w:val="Normal"/>
    <w:next w:val="Normal"/>
    <w:link w:val="TitleChar"/>
    <w:uiPriority w:val="10"/>
    <w:qFormat/>
    <w:rsid w:val="00DD38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D38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D38E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D38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D38E4"/>
    <w:pPr>
      <w:spacing w:before="160"/>
      <w:jc w:val="center"/>
    </w:pPr>
    <w:rPr>
      <w:i/>
      <w:iCs/>
      <w:color w:val="404040" w:themeColor="text1" w:themeTint="BF"/>
    </w:rPr>
  </w:style>
  <w:style w:type="character" w:customStyle="1" w:styleId="QuoteChar">
    <w:name w:val="Quote Char"/>
    <w:basedOn w:val="DefaultParagraphFont"/>
    <w:link w:val="Quote"/>
    <w:uiPriority w:val="29"/>
    <w:rsid w:val="00DD38E4"/>
    <w:rPr>
      <w:i/>
      <w:iCs/>
      <w:color w:val="404040" w:themeColor="text1" w:themeTint="BF"/>
    </w:rPr>
  </w:style>
  <w:style w:type="paragraph" w:styleId="ListParagraph">
    <w:name w:val="List Paragraph"/>
    <w:basedOn w:val="Normal"/>
    <w:uiPriority w:val="34"/>
    <w:qFormat/>
    <w:rsid w:val="00DD38E4"/>
    <w:pPr>
      <w:ind w:left="720"/>
      <w:contextualSpacing/>
    </w:pPr>
  </w:style>
  <w:style w:type="character" w:styleId="IntenseEmphasis">
    <w:name w:val="Intense Emphasis"/>
    <w:basedOn w:val="DefaultParagraphFont"/>
    <w:uiPriority w:val="21"/>
    <w:qFormat/>
    <w:rsid w:val="00DD38E4"/>
    <w:rPr>
      <w:i/>
      <w:iCs/>
      <w:color w:val="0F4761" w:themeColor="accent1" w:themeShade="BF"/>
    </w:rPr>
  </w:style>
  <w:style w:type="paragraph" w:styleId="IntenseQuote">
    <w:name w:val="Intense Quote"/>
    <w:basedOn w:val="Normal"/>
    <w:next w:val="Normal"/>
    <w:link w:val="IntenseQuoteChar"/>
    <w:uiPriority w:val="30"/>
    <w:qFormat/>
    <w:rsid w:val="00DD38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D38E4"/>
    <w:rPr>
      <w:i/>
      <w:iCs/>
      <w:color w:val="0F4761" w:themeColor="accent1" w:themeShade="BF"/>
    </w:rPr>
  </w:style>
  <w:style w:type="character" w:styleId="IntenseReference">
    <w:name w:val="Intense Reference"/>
    <w:basedOn w:val="DefaultParagraphFont"/>
    <w:uiPriority w:val="32"/>
    <w:qFormat/>
    <w:rsid w:val="00DD38E4"/>
    <w:rPr>
      <w:b/>
      <w:bCs/>
      <w:smallCaps/>
      <w:color w:val="0F4761" w:themeColor="accent1" w:themeShade="BF"/>
      <w:spacing w:val="5"/>
    </w:rPr>
  </w:style>
  <w:style w:type="paragraph" w:styleId="Header">
    <w:name w:val="header"/>
    <w:basedOn w:val="Normal"/>
    <w:link w:val="HeaderChar"/>
    <w:uiPriority w:val="99"/>
    <w:unhideWhenUsed/>
    <w:rsid w:val="00DD38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8E4"/>
  </w:style>
  <w:style w:type="paragraph" w:styleId="Footer">
    <w:name w:val="footer"/>
    <w:basedOn w:val="Normal"/>
    <w:link w:val="FooterChar"/>
    <w:uiPriority w:val="99"/>
    <w:unhideWhenUsed/>
    <w:rsid w:val="00DD38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8E4"/>
  </w:style>
  <w:style w:type="table" w:customStyle="1" w:styleId="TATTCGeneric">
    <w:name w:val="TA_TTC_Generic"/>
    <w:basedOn w:val="TableNormal"/>
    <w:uiPriority w:val="99"/>
    <w:rsid w:val="00DD38E4"/>
    <w:pPr>
      <w:spacing w:after="0" w:line="240" w:lineRule="auto"/>
    </w:pPr>
    <w:rPr>
      <w:rFonts w:ascii="Arial" w:hAnsi="Arial"/>
      <w:color w:val="000000"/>
      <w:kern w:val="0"/>
      <w:sz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13" w:type="dxa"/>
        <w:bottom w:w="113" w:type="dxa"/>
      </w:tblCellMar>
    </w:tblPr>
    <w:tblStylePr w:type="firstRow">
      <w:rPr>
        <w:b/>
        <w:color w:val="FFFFFF"/>
      </w:rPr>
      <w:tblPr/>
      <w:tcPr>
        <w:shd w:val="clear" w:color="auto" w:fill="0091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6D7C9A76B05B44986023A170F9CDC0" ma:contentTypeVersion="18" ma:contentTypeDescription="Create a new document." ma:contentTypeScope="" ma:versionID="e2c6be0e456c76690d05dbb041ad8d44">
  <xsd:schema xmlns:xsd="http://www.w3.org/2001/XMLSchema" xmlns:xs="http://www.w3.org/2001/XMLSchema" xmlns:p="http://schemas.microsoft.com/office/2006/metadata/properties" xmlns:ns1="http://schemas.microsoft.com/sharepoint/v3" xmlns:ns2="64afb491-ba30-477b-8e30-501c2b988693" xmlns:ns3="1149e8f5-f6cc-4c73-b417-b56f300ea013" targetNamespace="http://schemas.microsoft.com/office/2006/metadata/properties" ma:root="true" ma:fieldsID="8db9bad7fcd6fda897cbfd1a3b6326da" ns1:_="" ns2:_="" ns3:_="">
    <xsd:import namespace="http://schemas.microsoft.com/sharepoint/v3"/>
    <xsd:import namespace="64afb491-ba30-477b-8e30-501c2b988693"/>
    <xsd:import namespace="1149e8f5-f6cc-4c73-b417-b56f300ea01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1:_ip_UnifiedCompliancePolicyProperties" minOccurs="0"/>
                <xsd:element ref="ns1:_ip_UnifiedCompliancePolicyUIAction"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afb491-ba30-477b-8e30-501c2b9886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7c5048-4fc9-40ce-b3d7-a52f57abbb05"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49e8f5-f6cc-4c73-b417-b56f300ea013"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6627f4bb-c588-4e97-bfa4-e47dbb7fe9ba}" ma:internalName="TaxCatchAll" ma:showField="CatchAllData" ma:web="1149e8f5-f6cc-4c73-b417-b56f300ea01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149e8f5-f6cc-4c73-b417-b56f300ea013" xsi:nil="true"/>
    <lcf76f155ced4ddcb4097134ff3c332f xmlns="64afb491-ba30-477b-8e30-501c2b988693">
      <Terms xmlns="http://schemas.microsoft.com/office/infopath/2007/PartnerControls"/>
    </lcf76f155ced4ddcb4097134ff3c332f>
    <_ip_UnifiedCompliancePolicyProperties xmlns="http://schemas.microsoft.com/sharepoint/v3" xsi:nil="true"/>
  </documentManagement>
</p:properties>
</file>

<file path=customXml/itemProps1.xml><?xml version="1.0" encoding="utf-8"?>
<ds:datastoreItem xmlns:ds="http://schemas.openxmlformats.org/officeDocument/2006/customXml" ds:itemID="{23E741C0-DCE0-4A22-AD04-F571929E5D7F}"/>
</file>

<file path=customXml/itemProps2.xml><?xml version="1.0" encoding="utf-8"?>
<ds:datastoreItem xmlns:ds="http://schemas.openxmlformats.org/officeDocument/2006/customXml" ds:itemID="{381E2081-BD19-4A39-A6DC-64F003418D41}"/>
</file>

<file path=customXml/itemProps3.xml><?xml version="1.0" encoding="utf-8"?>
<ds:datastoreItem xmlns:ds="http://schemas.openxmlformats.org/officeDocument/2006/customXml" ds:itemID="{75BAB728-A051-49A7-9014-BCE0FB346D1A}"/>
</file>

<file path=docProps/app.xml><?xml version="1.0" encoding="utf-8"?>
<Properties xmlns="http://schemas.openxmlformats.org/officeDocument/2006/extended-properties" xmlns:vt="http://schemas.openxmlformats.org/officeDocument/2006/docPropsVTypes">
  <Template>Normal</Template>
  <TotalTime>1</TotalTime>
  <Pages>3</Pages>
  <Words>439</Words>
  <Characters>2684</Characters>
  <Application>Microsoft Office Word</Application>
  <DocSecurity>0</DocSecurity>
  <Lines>116</Lines>
  <Paragraphs>35</Paragraphs>
  <ScaleCrop>false</ScaleCrop>
  <Company/>
  <LinksUpToDate>false</LinksUpToDate>
  <CharactersWithSpaces>3088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Taft</dc:creator>
  <cp:keywords/>
  <dc:description/>
  <cp:lastModifiedBy>Charlotte Taft</cp:lastModifiedBy>
  <cp:revision>1</cp:revision>
  <dcterms:created xsi:type="dcterms:W3CDTF">2026-04-13T02:30:00Z</dcterms:created>
  <dcterms:modified xsi:type="dcterms:W3CDTF">2026-04-13T02:31:00Z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0x0101002B6D7C9A76B05B44986023A170F9CDC0</vt:lpwstr>
  </property>
</Properties>
</file>