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E73C" w14:textId="77777777" w:rsidR="008904DB" w:rsidRDefault="00315B22" w:rsidP="008904DB">
      <w:pPr>
        <w:ind w:left="0"/>
        <w:jc w:val="center"/>
        <w:rPr>
          <w:sz w:val="22"/>
          <w:szCs w:val="22"/>
        </w:rPr>
      </w:pPr>
      <w:r>
        <w:rPr>
          <w:noProof/>
        </w:rPr>
        <w:drawing>
          <wp:inline distT="0" distB="0" distL="0" distR="0" wp14:anchorId="5DF9EF40" wp14:editId="7CB833EB">
            <wp:extent cx="2540635" cy="125278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7214" cy="1329998"/>
                    </a:xfrm>
                    <a:prstGeom prst="rect">
                      <a:avLst/>
                    </a:prstGeom>
                    <a:noFill/>
                    <a:ln>
                      <a:noFill/>
                    </a:ln>
                  </pic:spPr>
                </pic:pic>
              </a:graphicData>
            </a:graphic>
          </wp:inline>
        </w:drawing>
      </w:r>
    </w:p>
    <w:p w14:paraId="1935E4B1" w14:textId="77777777" w:rsidR="008904DB" w:rsidRDefault="008904DB" w:rsidP="008904DB">
      <w:pPr>
        <w:ind w:left="1440" w:firstLine="720"/>
        <w:rPr>
          <w:b/>
          <w:szCs w:val="24"/>
        </w:rPr>
      </w:pPr>
      <w:r>
        <w:rPr>
          <w:b/>
          <w:szCs w:val="24"/>
        </w:rPr>
        <w:t>Hoppers Crossing Tennis Club</w:t>
      </w:r>
      <w:r>
        <w:rPr>
          <w:b/>
          <w:szCs w:val="24"/>
        </w:rPr>
        <w:tab/>
      </w:r>
      <w:r>
        <w:rPr>
          <w:b/>
          <w:szCs w:val="24"/>
        </w:rPr>
        <w:tab/>
      </w:r>
      <w:r>
        <w:rPr>
          <w:b/>
          <w:szCs w:val="24"/>
        </w:rPr>
        <w:tab/>
      </w:r>
      <w:r>
        <w:rPr>
          <w:b/>
          <w:szCs w:val="24"/>
        </w:rPr>
        <w:tab/>
        <w:t>Annual General Meeting</w:t>
      </w:r>
      <w:r>
        <w:rPr>
          <w:b/>
          <w:szCs w:val="24"/>
        </w:rPr>
        <w:tab/>
        <w:t xml:space="preserve">    </w:t>
      </w:r>
      <w:r>
        <w:rPr>
          <w:b/>
          <w:szCs w:val="24"/>
        </w:rPr>
        <w:tab/>
      </w:r>
      <w:r>
        <w:rPr>
          <w:b/>
          <w:szCs w:val="24"/>
        </w:rPr>
        <w:tab/>
      </w:r>
      <w:r>
        <w:rPr>
          <w:b/>
          <w:szCs w:val="24"/>
        </w:rPr>
        <w:tab/>
      </w:r>
      <w:r>
        <w:rPr>
          <w:b/>
          <w:szCs w:val="24"/>
        </w:rPr>
        <w:tab/>
      </w:r>
      <w:r>
        <w:rPr>
          <w:b/>
          <w:szCs w:val="24"/>
        </w:rPr>
        <w:tab/>
        <w:t>Wednesday 22</w:t>
      </w:r>
      <w:r w:rsidRPr="008904DB">
        <w:rPr>
          <w:b/>
          <w:szCs w:val="24"/>
          <w:vertAlign w:val="superscript"/>
        </w:rPr>
        <w:t>nd</w:t>
      </w:r>
      <w:r>
        <w:rPr>
          <w:b/>
          <w:szCs w:val="24"/>
        </w:rPr>
        <w:t xml:space="preserve"> August, 2018</w:t>
      </w:r>
      <w:r>
        <w:rPr>
          <w:b/>
          <w:szCs w:val="24"/>
        </w:rPr>
        <w:tab/>
      </w:r>
      <w:r>
        <w:rPr>
          <w:b/>
          <w:szCs w:val="24"/>
        </w:rPr>
        <w:tab/>
      </w:r>
      <w:r>
        <w:rPr>
          <w:b/>
          <w:szCs w:val="24"/>
        </w:rPr>
        <w:tab/>
      </w:r>
    </w:p>
    <w:p w14:paraId="536CD04F" w14:textId="2677FBE9" w:rsidR="008904DB" w:rsidRPr="008030C3" w:rsidRDefault="008904DB" w:rsidP="008904DB">
      <w:pPr>
        <w:ind w:left="1440" w:firstLine="720"/>
        <w:rPr>
          <w:b/>
          <w:szCs w:val="24"/>
        </w:rPr>
      </w:pPr>
      <w:r w:rsidRPr="008030C3">
        <w:rPr>
          <w:b/>
          <w:szCs w:val="24"/>
        </w:rPr>
        <w:t>PROXY FORM</w:t>
      </w:r>
      <w:r w:rsidRPr="008030C3">
        <w:rPr>
          <w:b/>
          <w:szCs w:val="24"/>
        </w:rPr>
        <w:tab/>
      </w:r>
      <w:r w:rsidRPr="008030C3">
        <w:rPr>
          <w:b/>
          <w:szCs w:val="24"/>
        </w:rPr>
        <w:tab/>
      </w:r>
    </w:p>
    <w:p w14:paraId="50AA9A36" w14:textId="19742E71" w:rsidR="008904DB" w:rsidRPr="008030C3" w:rsidRDefault="008904DB" w:rsidP="008904DB">
      <w:pPr>
        <w:ind w:left="0"/>
        <w:rPr>
          <w:szCs w:val="24"/>
        </w:rPr>
      </w:pPr>
      <w:r w:rsidRPr="008030C3">
        <w:rPr>
          <w:szCs w:val="24"/>
        </w:rPr>
        <w:t>I …………………………………………………………………………………………………………………………</w:t>
      </w:r>
      <w:r w:rsidR="008030C3" w:rsidRPr="008030C3">
        <w:rPr>
          <w:szCs w:val="24"/>
        </w:rPr>
        <w:t>…..</w:t>
      </w:r>
    </w:p>
    <w:p w14:paraId="192662B8" w14:textId="51F60F8A" w:rsidR="008030C3" w:rsidRPr="008030C3" w:rsidRDefault="008030C3" w:rsidP="008904DB">
      <w:pPr>
        <w:ind w:left="0"/>
        <w:rPr>
          <w:szCs w:val="24"/>
        </w:rPr>
      </w:pPr>
      <w:r w:rsidRPr="008030C3">
        <w:rPr>
          <w:szCs w:val="24"/>
        </w:rPr>
        <w:t>of ……………………………………………………………………………………………………………………………</w:t>
      </w:r>
    </w:p>
    <w:p w14:paraId="67BF14AC" w14:textId="073C79D9" w:rsidR="008030C3" w:rsidRPr="008030C3" w:rsidRDefault="008030C3" w:rsidP="008904DB">
      <w:pPr>
        <w:ind w:left="0"/>
        <w:rPr>
          <w:szCs w:val="24"/>
        </w:rPr>
      </w:pPr>
      <w:r w:rsidRPr="008030C3">
        <w:rPr>
          <w:szCs w:val="24"/>
        </w:rPr>
        <w:t>……………………………………………………………………………………………………………………………….</w:t>
      </w:r>
    </w:p>
    <w:p w14:paraId="361B3540" w14:textId="31A19AAC" w:rsidR="008030C3" w:rsidRPr="008030C3" w:rsidRDefault="008030C3" w:rsidP="008904DB">
      <w:pPr>
        <w:ind w:left="0"/>
        <w:rPr>
          <w:szCs w:val="24"/>
        </w:rPr>
      </w:pPr>
      <w:r w:rsidRPr="008030C3">
        <w:rPr>
          <w:szCs w:val="24"/>
        </w:rPr>
        <w:t>being a member of the Hoppers Crossing Tennis Club appoint the following member of the Hoppers Crossing Tennis Club</w:t>
      </w:r>
    </w:p>
    <w:p w14:paraId="1FB797A5" w14:textId="64EF21CE" w:rsidR="008030C3" w:rsidRPr="008030C3" w:rsidRDefault="008030C3" w:rsidP="008904DB">
      <w:pPr>
        <w:ind w:left="0"/>
        <w:rPr>
          <w:szCs w:val="24"/>
        </w:rPr>
      </w:pPr>
      <w:r w:rsidRPr="008030C3">
        <w:rPr>
          <w:szCs w:val="24"/>
        </w:rPr>
        <w:t>……………………………………………………………………………………………………………………………….</w:t>
      </w:r>
    </w:p>
    <w:p w14:paraId="44F0B7C6" w14:textId="7C207546" w:rsidR="008030C3" w:rsidRPr="008030C3" w:rsidRDefault="008030C3" w:rsidP="00D35E06">
      <w:pPr>
        <w:ind w:left="0"/>
        <w:jc w:val="both"/>
        <w:rPr>
          <w:szCs w:val="24"/>
        </w:rPr>
      </w:pPr>
      <w:r w:rsidRPr="008030C3">
        <w:rPr>
          <w:szCs w:val="24"/>
        </w:rPr>
        <w:t xml:space="preserve">or in his/her absence the Chairperson of the meeting, as my proxy to vote on my behalf at the Annual General </w:t>
      </w:r>
      <w:r w:rsidR="00D35E06">
        <w:rPr>
          <w:szCs w:val="24"/>
        </w:rPr>
        <w:t>M</w:t>
      </w:r>
      <w:r w:rsidRPr="008030C3">
        <w:rPr>
          <w:szCs w:val="24"/>
        </w:rPr>
        <w:t>eeting of the Hoppers Crossing Tennis Club to be held on the 22</w:t>
      </w:r>
      <w:r w:rsidRPr="008030C3">
        <w:rPr>
          <w:szCs w:val="24"/>
          <w:vertAlign w:val="superscript"/>
        </w:rPr>
        <w:t>nd</w:t>
      </w:r>
      <w:r w:rsidRPr="008030C3">
        <w:rPr>
          <w:szCs w:val="24"/>
        </w:rPr>
        <w:t xml:space="preserve"> August, 2018 or at any adjournment of that meeting.</w:t>
      </w:r>
    </w:p>
    <w:p w14:paraId="305AE171" w14:textId="3AFEE831" w:rsidR="008030C3" w:rsidRDefault="008030C3" w:rsidP="008904DB">
      <w:pPr>
        <w:ind w:left="0"/>
        <w:rPr>
          <w:szCs w:val="24"/>
        </w:rPr>
      </w:pPr>
      <w:r w:rsidRPr="008030C3">
        <w:rPr>
          <w:b/>
          <w:szCs w:val="24"/>
        </w:rPr>
        <w:t>Member’s Execution</w:t>
      </w:r>
      <w:r>
        <w:rPr>
          <w:b/>
          <w:szCs w:val="24"/>
        </w:rPr>
        <w:t xml:space="preserve"> </w:t>
      </w:r>
      <w:r w:rsidRPr="008030C3">
        <w:rPr>
          <w:szCs w:val="24"/>
        </w:rPr>
        <w:t>(See Proxy Instructions)</w:t>
      </w:r>
    </w:p>
    <w:p w14:paraId="601E7059" w14:textId="7FB93639" w:rsidR="008030C3" w:rsidRDefault="008030C3" w:rsidP="008904DB">
      <w:pPr>
        <w:ind w:left="0"/>
        <w:rPr>
          <w:szCs w:val="24"/>
        </w:rPr>
      </w:pPr>
      <w:r>
        <w:rPr>
          <w:szCs w:val="24"/>
        </w:rPr>
        <w:t>……………………………………………………………………………………………………………………………………</w:t>
      </w:r>
    </w:p>
    <w:p w14:paraId="7F62284E" w14:textId="2EE2FB0E" w:rsidR="008030C3" w:rsidRDefault="008030C3" w:rsidP="008904DB">
      <w:pPr>
        <w:ind w:left="0"/>
        <w:rPr>
          <w:szCs w:val="24"/>
        </w:rPr>
      </w:pPr>
      <w:r>
        <w:rPr>
          <w:szCs w:val="24"/>
        </w:rPr>
        <w:t>……………………………………………………………………………………………………………………………………</w:t>
      </w:r>
    </w:p>
    <w:p w14:paraId="54C616AF" w14:textId="47618009" w:rsidR="008030C3" w:rsidRDefault="008030C3" w:rsidP="008904DB">
      <w:pPr>
        <w:ind w:left="0"/>
        <w:rPr>
          <w:szCs w:val="24"/>
        </w:rPr>
      </w:pPr>
      <w:r>
        <w:rPr>
          <w:szCs w:val="24"/>
        </w:rPr>
        <w:t>……………………………………………………………………………………………………………………………………</w:t>
      </w:r>
    </w:p>
    <w:p w14:paraId="0279BF67" w14:textId="7DEDC492" w:rsidR="008030C3" w:rsidRDefault="008030C3" w:rsidP="008904DB">
      <w:pPr>
        <w:ind w:left="0"/>
        <w:rPr>
          <w:szCs w:val="24"/>
        </w:rPr>
      </w:pPr>
      <w:r>
        <w:rPr>
          <w:szCs w:val="24"/>
        </w:rPr>
        <w:t>……………………………………………………………………………………………………………………………………</w:t>
      </w:r>
    </w:p>
    <w:p w14:paraId="74E5409E" w14:textId="251AC5B6" w:rsidR="008030C3" w:rsidRDefault="008030C3" w:rsidP="008904DB">
      <w:pPr>
        <w:ind w:left="0"/>
        <w:rPr>
          <w:szCs w:val="24"/>
        </w:rPr>
      </w:pPr>
      <w:r>
        <w:rPr>
          <w:szCs w:val="24"/>
        </w:rPr>
        <w:t>Signature:</w:t>
      </w:r>
      <w:r>
        <w:rPr>
          <w:szCs w:val="24"/>
        </w:rPr>
        <w:tab/>
        <w:t>…………………………………………………………………………………………………………….</w:t>
      </w:r>
    </w:p>
    <w:p w14:paraId="7C55B103" w14:textId="51119529" w:rsidR="008030C3" w:rsidRDefault="008030C3" w:rsidP="008904DB">
      <w:pPr>
        <w:ind w:left="0"/>
        <w:rPr>
          <w:szCs w:val="24"/>
        </w:rPr>
      </w:pPr>
      <w:r>
        <w:rPr>
          <w:szCs w:val="24"/>
        </w:rPr>
        <w:t>Date:</w:t>
      </w:r>
      <w:r>
        <w:rPr>
          <w:szCs w:val="24"/>
        </w:rPr>
        <w:tab/>
      </w:r>
      <w:r>
        <w:rPr>
          <w:szCs w:val="24"/>
        </w:rPr>
        <w:tab/>
        <w:t>…………………………………………………………………………………………………………….</w:t>
      </w:r>
    </w:p>
    <w:p w14:paraId="2A942E45" w14:textId="775003CB" w:rsidR="008030C3" w:rsidRDefault="008030C3" w:rsidP="008904DB">
      <w:pPr>
        <w:ind w:left="0"/>
        <w:rPr>
          <w:szCs w:val="24"/>
        </w:rPr>
      </w:pPr>
      <w:r>
        <w:rPr>
          <w:szCs w:val="24"/>
        </w:rPr>
        <w:t xml:space="preserve">Unless otherwise instructed the proxy will vote as they see </w:t>
      </w:r>
      <w:r w:rsidR="00EB1D14">
        <w:rPr>
          <w:szCs w:val="24"/>
        </w:rPr>
        <w:t>fit or</w:t>
      </w:r>
      <w:r>
        <w:rPr>
          <w:szCs w:val="24"/>
        </w:rPr>
        <w:t xml:space="preserve"> abstain from voting.</w:t>
      </w:r>
    </w:p>
    <w:p w14:paraId="7B4B9A04" w14:textId="5A69C494" w:rsidR="00025CDD" w:rsidRDefault="00025CDD" w:rsidP="00025CDD">
      <w:pPr>
        <w:ind w:left="0"/>
        <w:jc w:val="center"/>
        <w:rPr>
          <w:szCs w:val="24"/>
        </w:rPr>
      </w:pPr>
      <w:r>
        <w:rPr>
          <w:noProof/>
        </w:rPr>
        <w:lastRenderedPageBreak/>
        <w:drawing>
          <wp:inline distT="0" distB="0" distL="0" distR="0" wp14:anchorId="569FB0B3" wp14:editId="76D4E707">
            <wp:extent cx="2538730" cy="1796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8730" cy="1796415"/>
                    </a:xfrm>
                    <a:prstGeom prst="rect">
                      <a:avLst/>
                    </a:prstGeom>
                    <a:noFill/>
                    <a:ln>
                      <a:noFill/>
                    </a:ln>
                  </pic:spPr>
                </pic:pic>
              </a:graphicData>
            </a:graphic>
          </wp:inline>
        </w:drawing>
      </w:r>
    </w:p>
    <w:p w14:paraId="5F8C443A" w14:textId="77777777" w:rsidR="00025CDD" w:rsidRDefault="00025CDD" w:rsidP="00025CDD">
      <w:pPr>
        <w:ind w:left="1440" w:firstLine="720"/>
        <w:rPr>
          <w:b/>
          <w:szCs w:val="24"/>
        </w:rPr>
      </w:pPr>
      <w:r>
        <w:rPr>
          <w:b/>
          <w:szCs w:val="24"/>
        </w:rPr>
        <w:t>Hoppers Crossing Tennis Club</w:t>
      </w:r>
      <w:r>
        <w:rPr>
          <w:b/>
          <w:szCs w:val="24"/>
        </w:rPr>
        <w:tab/>
      </w:r>
      <w:r>
        <w:rPr>
          <w:b/>
          <w:szCs w:val="24"/>
        </w:rPr>
        <w:tab/>
      </w:r>
      <w:r>
        <w:rPr>
          <w:b/>
          <w:szCs w:val="24"/>
        </w:rPr>
        <w:tab/>
      </w:r>
      <w:r>
        <w:rPr>
          <w:b/>
          <w:szCs w:val="24"/>
        </w:rPr>
        <w:tab/>
      </w:r>
      <w:r>
        <w:rPr>
          <w:b/>
          <w:szCs w:val="24"/>
        </w:rPr>
        <w:tab/>
      </w:r>
      <w:r>
        <w:rPr>
          <w:b/>
          <w:szCs w:val="24"/>
        </w:rPr>
        <w:t>Annual General Meeting</w:t>
      </w:r>
      <w:r>
        <w:rPr>
          <w:b/>
          <w:szCs w:val="24"/>
        </w:rPr>
        <w:tab/>
        <w:t xml:space="preserve">    </w:t>
      </w:r>
      <w:r>
        <w:rPr>
          <w:b/>
          <w:szCs w:val="24"/>
        </w:rPr>
        <w:tab/>
      </w:r>
      <w:r>
        <w:rPr>
          <w:b/>
          <w:szCs w:val="24"/>
        </w:rPr>
        <w:tab/>
      </w:r>
      <w:r>
        <w:rPr>
          <w:b/>
          <w:szCs w:val="24"/>
        </w:rPr>
        <w:tab/>
      </w:r>
      <w:r>
        <w:rPr>
          <w:b/>
          <w:szCs w:val="24"/>
        </w:rPr>
        <w:tab/>
      </w:r>
      <w:r>
        <w:rPr>
          <w:b/>
          <w:szCs w:val="24"/>
        </w:rPr>
        <w:tab/>
        <w:t>Wednesday 22</w:t>
      </w:r>
      <w:r w:rsidRPr="008904DB">
        <w:rPr>
          <w:b/>
          <w:szCs w:val="24"/>
          <w:vertAlign w:val="superscript"/>
        </w:rPr>
        <w:t>nd</w:t>
      </w:r>
      <w:r>
        <w:rPr>
          <w:b/>
          <w:szCs w:val="24"/>
        </w:rPr>
        <w:t xml:space="preserve"> August, 2018</w:t>
      </w:r>
      <w:r>
        <w:rPr>
          <w:b/>
          <w:szCs w:val="24"/>
        </w:rPr>
        <w:tab/>
      </w:r>
    </w:p>
    <w:p w14:paraId="23A42988" w14:textId="6BD9FB14" w:rsidR="00025CDD" w:rsidRPr="00EB1D14" w:rsidRDefault="00025CDD" w:rsidP="00EB1D14">
      <w:pPr>
        <w:ind w:left="1440" w:firstLine="720"/>
        <w:jc w:val="both"/>
        <w:rPr>
          <w:b/>
          <w:sz w:val="22"/>
          <w:szCs w:val="22"/>
        </w:rPr>
      </w:pPr>
      <w:r w:rsidRPr="00EB1D14">
        <w:rPr>
          <w:b/>
          <w:sz w:val="22"/>
          <w:szCs w:val="22"/>
        </w:rPr>
        <w:t>PROXY INSTRUCTIONS</w:t>
      </w:r>
    </w:p>
    <w:p w14:paraId="248222B5" w14:textId="5F68174A" w:rsidR="00025CDD" w:rsidRPr="00EB1D14" w:rsidRDefault="00025CDD" w:rsidP="00EB1D14">
      <w:pPr>
        <w:pStyle w:val="ListParagraph"/>
        <w:numPr>
          <w:ilvl w:val="0"/>
          <w:numId w:val="1"/>
        </w:numPr>
        <w:ind w:left="360" w:right="510"/>
        <w:jc w:val="both"/>
        <w:rPr>
          <w:b/>
          <w:sz w:val="22"/>
          <w:szCs w:val="22"/>
        </w:rPr>
      </w:pPr>
      <w:r w:rsidRPr="00EB1D14">
        <w:rPr>
          <w:b/>
          <w:sz w:val="22"/>
          <w:szCs w:val="22"/>
        </w:rPr>
        <w:t>Each member has the right to appoint another member to attend and vote for the member at this meeting.</w:t>
      </w:r>
    </w:p>
    <w:p w14:paraId="375263ED" w14:textId="77777777" w:rsidR="00EB1D14" w:rsidRPr="00EB1D14" w:rsidRDefault="00EB1D14" w:rsidP="00EB1D14">
      <w:pPr>
        <w:pStyle w:val="ListParagraph"/>
        <w:ind w:left="360" w:right="510"/>
        <w:jc w:val="both"/>
        <w:rPr>
          <w:b/>
          <w:sz w:val="22"/>
          <w:szCs w:val="22"/>
        </w:rPr>
      </w:pPr>
    </w:p>
    <w:p w14:paraId="2105F4D8" w14:textId="6ED0401B" w:rsidR="00025CDD" w:rsidRPr="00EB1D14" w:rsidRDefault="00025CDD" w:rsidP="00EB1D14">
      <w:pPr>
        <w:pStyle w:val="ListParagraph"/>
        <w:numPr>
          <w:ilvl w:val="0"/>
          <w:numId w:val="1"/>
        </w:numPr>
        <w:ind w:left="360" w:right="510"/>
        <w:jc w:val="both"/>
        <w:rPr>
          <w:b/>
          <w:sz w:val="22"/>
          <w:szCs w:val="22"/>
        </w:rPr>
      </w:pPr>
      <w:r w:rsidRPr="00EB1D14">
        <w:rPr>
          <w:b/>
          <w:sz w:val="22"/>
          <w:szCs w:val="22"/>
        </w:rPr>
        <w:t>The proxy appointed can be described in the proxy form by an office held (for example “the Chair of the Meeting”).</w:t>
      </w:r>
    </w:p>
    <w:p w14:paraId="463830D0" w14:textId="77777777" w:rsidR="00EB1D14" w:rsidRPr="00EB1D14" w:rsidRDefault="00EB1D14" w:rsidP="00EB1D14">
      <w:pPr>
        <w:pStyle w:val="ListParagraph"/>
        <w:ind w:left="360" w:right="510"/>
        <w:jc w:val="both"/>
        <w:rPr>
          <w:b/>
          <w:sz w:val="22"/>
          <w:szCs w:val="22"/>
        </w:rPr>
      </w:pPr>
    </w:p>
    <w:p w14:paraId="6FF69D77" w14:textId="74B56FB4" w:rsidR="00025CDD" w:rsidRPr="00EB1D14" w:rsidRDefault="00025CDD" w:rsidP="00EB1D14">
      <w:pPr>
        <w:pStyle w:val="ListParagraph"/>
        <w:numPr>
          <w:ilvl w:val="0"/>
          <w:numId w:val="1"/>
        </w:numPr>
        <w:ind w:left="360" w:right="510"/>
        <w:jc w:val="both"/>
        <w:rPr>
          <w:b/>
          <w:sz w:val="22"/>
          <w:szCs w:val="22"/>
        </w:rPr>
      </w:pPr>
      <w:r w:rsidRPr="00EB1D14">
        <w:rPr>
          <w:b/>
          <w:sz w:val="22"/>
          <w:szCs w:val="22"/>
        </w:rPr>
        <w:t>The proxy form must be given to the Chairperson of the meeting before or at the commencement of the meeting. If the proxy form is sent by post or electronically, it is of no effect unless it is received by the Secretary no later than 24hrs before the commencement of the meeting.</w:t>
      </w:r>
    </w:p>
    <w:p w14:paraId="6F8B4BEA" w14:textId="77777777" w:rsidR="00EB1D14" w:rsidRPr="00EB1D14" w:rsidRDefault="00EB1D14" w:rsidP="00EB1D14">
      <w:pPr>
        <w:pStyle w:val="ListParagraph"/>
        <w:ind w:left="360" w:right="510"/>
        <w:jc w:val="both"/>
        <w:rPr>
          <w:b/>
          <w:sz w:val="22"/>
          <w:szCs w:val="22"/>
        </w:rPr>
      </w:pPr>
    </w:p>
    <w:p w14:paraId="43DD65E0" w14:textId="4DEC5634" w:rsidR="00025CDD" w:rsidRPr="00EB1D14" w:rsidRDefault="00025CDD" w:rsidP="00EB1D14">
      <w:pPr>
        <w:pStyle w:val="ListParagraph"/>
        <w:numPr>
          <w:ilvl w:val="0"/>
          <w:numId w:val="1"/>
        </w:numPr>
        <w:ind w:left="360" w:right="510"/>
        <w:jc w:val="both"/>
        <w:rPr>
          <w:b/>
          <w:sz w:val="22"/>
          <w:szCs w:val="22"/>
        </w:rPr>
      </w:pPr>
      <w:r w:rsidRPr="00EB1D14">
        <w:rPr>
          <w:b/>
          <w:sz w:val="22"/>
          <w:szCs w:val="22"/>
        </w:rPr>
        <w:t>Any proxy form appointing a proxy is of no effect if the proxy holds in aggregate more than five proxies. This restriction does not apply to any proxy who is a committee member.</w:t>
      </w:r>
    </w:p>
    <w:p w14:paraId="7EB3EF04" w14:textId="77777777" w:rsidR="00EB1D14" w:rsidRPr="00EB1D14" w:rsidRDefault="00EB1D14" w:rsidP="00EB1D14">
      <w:pPr>
        <w:pStyle w:val="ListParagraph"/>
        <w:ind w:left="360" w:right="510"/>
        <w:jc w:val="both"/>
        <w:rPr>
          <w:b/>
          <w:sz w:val="22"/>
          <w:szCs w:val="22"/>
        </w:rPr>
      </w:pPr>
    </w:p>
    <w:p w14:paraId="322C105C" w14:textId="557BF486" w:rsidR="00025CDD" w:rsidRPr="00EB1D14" w:rsidRDefault="00025CDD" w:rsidP="00EB1D14">
      <w:pPr>
        <w:pStyle w:val="ListParagraph"/>
        <w:numPr>
          <w:ilvl w:val="0"/>
          <w:numId w:val="1"/>
        </w:numPr>
        <w:ind w:left="360" w:right="510"/>
        <w:jc w:val="both"/>
        <w:rPr>
          <w:b/>
          <w:sz w:val="22"/>
          <w:szCs w:val="22"/>
        </w:rPr>
      </w:pPr>
      <w:r w:rsidRPr="00EB1D14">
        <w:rPr>
          <w:b/>
          <w:sz w:val="22"/>
          <w:szCs w:val="22"/>
        </w:rPr>
        <w:t>Please ensure you correctly complete the proxy f</w:t>
      </w:r>
      <w:r w:rsidR="00D35E06">
        <w:rPr>
          <w:b/>
          <w:sz w:val="22"/>
          <w:szCs w:val="22"/>
        </w:rPr>
        <w:t>or</w:t>
      </w:r>
      <w:r w:rsidRPr="00EB1D14">
        <w:rPr>
          <w:b/>
          <w:sz w:val="22"/>
          <w:szCs w:val="22"/>
        </w:rPr>
        <w:t>m including your name and address.</w:t>
      </w:r>
    </w:p>
    <w:p w14:paraId="151676EB" w14:textId="77777777" w:rsidR="00EB1D14" w:rsidRPr="00EB1D14" w:rsidRDefault="00EB1D14" w:rsidP="00EB1D14">
      <w:pPr>
        <w:pStyle w:val="ListParagraph"/>
        <w:ind w:left="360" w:right="510"/>
        <w:jc w:val="both"/>
        <w:rPr>
          <w:b/>
          <w:sz w:val="22"/>
          <w:szCs w:val="22"/>
        </w:rPr>
      </w:pPr>
    </w:p>
    <w:p w14:paraId="0750A561" w14:textId="1C20297B" w:rsidR="00025CDD" w:rsidRPr="00EB1D14" w:rsidRDefault="00025CDD" w:rsidP="00EB1D14">
      <w:pPr>
        <w:pStyle w:val="ListParagraph"/>
        <w:numPr>
          <w:ilvl w:val="0"/>
          <w:numId w:val="1"/>
        </w:numPr>
        <w:ind w:left="360" w:right="510"/>
        <w:jc w:val="both"/>
        <w:rPr>
          <w:b/>
          <w:sz w:val="22"/>
          <w:szCs w:val="22"/>
        </w:rPr>
      </w:pPr>
      <w:r w:rsidRPr="00EB1D14">
        <w:rPr>
          <w:b/>
          <w:sz w:val="22"/>
          <w:szCs w:val="22"/>
        </w:rPr>
        <w:t>Proxy forms must be returned to:</w:t>
      </w:r>
    </w:p>
    <w:p w14:paraId="18E4031E" w14:textId="4D4AFEE7" w:rsidR="00051880" w:rsidRPr="00EB1D14" w:rsidRDefault="00051880" w:rsidP="00EB1D14">
      <w:pPr>
        <w:pStyle w:val="ListParagraph"/>
        <w:ind w:left="360" w:right="510"/>
        <w:jc w:val="both"/>
        <w:rPr>
          <w:b/>
          <w:sz w:val="22"/>
          <w:szCs w:val="22"/>
        </w:rPr>
      </w:pPr>
    </w:p>
    <w:p w14:paraId="5A0CCD7E" w14:textId="77777777" w:rsidR="00EB1D14" w:rsidRPr="00EB1D14" w:rsidRDefault="00EB1D14" w:rsidP="00EB1D14">
      <w:pPr>
        <w:pStyle w:val="ListParagraph"/>
        <w:ind w:right="510" w:firstLine="720"/>
        <w:jc w:val="both"/>
        <w:rPr>
          <w:b/>
          <w:sz w:val="22"/>
          <w:szCs w:val="22"/>
        </w:rPr>
      </w:pPr>
      <w:r w:rsidRPr="00EB1D14">
        <w:rPr>
          <w:b/>
          <w:sz w:val="22"/>
          <w:szCs w:val="22"/>
        </w:rPr>
        <w:t>Secretary</w:t>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t>Hoppers Crossing TC</w:t>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t>16 Sundial Blvd, Tarneit, 3029</w:t>
      </w:r>
    </w:p>
    <w:p w14:paraId="425344BF" w14:textId="4E3D6F0F" w:rsidR="00EB1D14" w:rsidRPr="00EB1D14" w:rsidRDefault="00EB1D14" w:rsidP="00EB1D14">
      <w:pPr>
        <w:pStyle w:val="ListParagraph"/>
        <w:ind w:right="510" w:firstLine="720"/>
        <w:jc w:val="both"/>
        <w:rPr>
          <w:b/>
          <w:sz w:val="22"/>
          <w:szCs w:val="22"/>
        </w:rPr>
      </w:pPr>
      <w:r w:rsidRPr="00EB1D14">
        <w:rPr>
          <w:b/>
          <w:sz w:val="22"/>
          <w:szCs w:val="22"/>
        </w:rPr>
        <w:t xml:space="preserve">Email :  </w:t>
      </w:r>
      <w:hyperlink r:id="rId7" w:history="1">
        <w:r w:rsidRPr="00EB1D14">
          <w:rPr>
            <w:rStyle w:val="Hyperlink"/>
            <w:b/>
            <w:sz w:val="22"/>
            <w:szCs w:val="22"/>
          </w:rPr>
          <w:t>gas_man@hotmail.com.au</w:t>
        </w:r>
      </w:hyperlink>
    </w:p>
    <w:p w14:paraId="64219805" w14:textId="0F609B4A" w:rsidR="00EB1D14" w:rsidRPr="00EB1D14" w:rsidRDefault="00EB1D14" w:rsidP="00EB1D14">
      <w:pPr>
        <w:ind w:left="0" w:right="510"/>
        <w:jc w:val="both"/>
        <w:rPr>
          <w:b/>
          <w:sz w:val="22"/>
          <w:szCs w:val="22"/>
        </w:rPr>
      </w:pPr>
      <w:r>
        <w:rPr>
          <w:b/>
          <w:sz w:val="22"/>
          <w:szCs w:val="22"/>
        </w:rPr>
        <w:t>b</w:t>
      </w:r>
      <w:r w:rsidRPr="00EB1D14">
        <w:rPr>
          <w:b/>
          <w:sz w:val="22"/>
          <w:szCs w:val="22"/>
        </w:rPr>
        <w:t>y no later than 24 hours before the commencement of this meeting (or by hand to the Chairperson of the meeting before</w:t>
      </w:r>
      <w:r w:rsidR="00D35E06">
        <w:rPr>
          <w:b/>
          <w:sz w:val="22"/>
          <w:szCs w:val="22"/>
        </w:rPr>
        <w:t>,</w:t>
      </w:r>
      <w:r w:rsidRPr="00EB1D14">
        <w:rPr>
          <w:b/>
          <w:sz w:val="22"/>
          <w:szCs w:val="22"/>
        </w:rPr>
        <w:t xml:space="preserve"> or at the commencement of the meeting).</w:t>
      </w:r>
      <w:bookmarkStart w:id="0" w:name="_GoBack"/>
      <w:bookmarkEnd w:id="0"/>
    </w:p>
    <w:p w14:paraId="5121D31C" w14:textId="595FABBC" w:rsidR="00EB1D14" w:rsidRPr="00EB1D14" w:rsidRDefault="00EB1D14" w:rsidP="00EB1D14">
      <w:pPr>
        <w:pStyle w:val="ListParagraph"/>
        <w:numPr>
          <w:ilvl w:val="0"/>
          <w:numId w:val="1"/>
        </w:numPr>
        <w:ind w:right="510"/>
        <w:jc w:val="both"/>
        <w:rPr>
          <w:b/>
          <w:sz w:val="22"/>
          <w:szCs w:val="22"/>
        </w:rPr>
      </w:pPr>
      <w:r w:rsidRPr="00EB1D14">
        <w:rPr>
          <w:b/>
          <w:sz w:val="22"/>
          <w:szCs w:val="22"/>
        </w:rPr>
        <w:t>Any revocations of proxies must be received prior to the commencement of this meeting.</w:t>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p>
    <w:p w14:paraId="30D5778B" w14:textId="55CF5DFA" w:rsidR="00025CDD" w:rsidRPr="00EB1D14" w:rsidRDefault="00025CDD" w:rsidP="00EB1D14">
      <w:pPr>
        <w:pStyle w:val="ListParagraph"/>
        <w:ind w:left="360" w:right="510"/>
        <w:jc w:val="both"/>
        <w:rPr>
          <w:b/>
          <w:sz w:val="22"/>
          <w:szCs w:val="22"/>
        </w:rPr>
      </w:pPr>
      <w:r w:rsidRPr="00EB1D14">
        <w:rPr>
          <w:b/>
          <w:sz w:val="22"/>
          <w:szCs w:val="22"/>
        </w:rPr>
        <w:t xml:space="preserve"> </w:t>
      </w:r>
      <w:r w:rsidRPr="00EB1D14">
        <w:rPr>
          <w:b/>
          <w:sz w:val="22"/>
          <w:szCs w:val="22"/>
        </w:rPr>
        <w:tab/>
      </w:r>
    </w:p>
    <w:p w14:paraId="617A7177" w14:textId="75979D41" w:rsidR="00315B22" w:rsidRPr="001B345A" w:rsidRDefault="008904DB" w:rsidP="00EB1D14">
      <w:pPr>
        <w:ind w:left="0"/>
        <w:jc w:val="both"/>
        <w:rPr>
          <w:b/>
          <w:sz w:val="22"/>
          <w:szCs w:val="22"/>
        </w:rPr>
      </w:pPr>
      <w:r w:rsidRPr="00EB1D14">
        <w:rPr>
          <w:b/>
          <w:sz w:val="22"/>
          <w:szCs w:val="22"/>
        </w:rPr>
        <w:tab/>
      </w:r>
      <w:r w:rsidRPr="00EB1D14">
        <w:rPr>
          <w:b/>
          <w:sz w:val="22"/>
          <w:szCs w:val="22"/>
        </w:rPr>
        <w:tab/>
      </w:r>
      <w:r w:rsidRPr="00EB1D14">
        <w:rPr>
          <w:b/>
          <w:sz w:val="22"/>
          <w:szCs w:val="22"/>
        </w:rPr>
        <w:tab/>
      </w:r>
      <w:r w:rsidRPr="00EB1D14">
        <w:rPr>
          <w:b/>
          <w:sz w:val="22"/>
          <w:szCs w:val="22"/>
        </w:rPr>
        <w:tab/>
      </w:r>
      <w:r w:rsidRPr="00EB1D14">
        <w:rPr>
          <w:b/>
          <w:sz w:val="22"/>
          <w:szCs w:val="22"/>
        </w:rPr>
        <w:tab/>
      </w:r>
    </w:p>
    <w:p w14:paraId="12A49DAE" w14:textId="5041E4E4" w:rsidR="00315B22" w:rsidRPr="00EB1D14" w:rsidRDefault="00315B22" w:rsidP="00EB1D14">
      <w:pPr>
        <w:ind w:left="0"/>
        <w:jc w:val="both"/>
        <w:rPr>
          <w:sz w:val="22"/>
          <w:szCs w:val="22"/>
        </w:rPr>
      </w:pPr>
    </w:p>
    <w:p w14:paraId="0AF6E004" w14:textId="77777777" w:rsidR="00315B22" w:rsidRPr="00315B22" w:rsidRDefault="00315B22" w:rsidP="00EB1D14">
      <w:pPr>
        <w:ind w:left="0"/>
        <w:jc w:val="both"/>
        <w:rPr>
          <w:szCs w:val="24"/>
        </w:rPr>
      </w:pPr>
    </w:p>
    <w:p w14:paraId="5F86D04F" w14:textId="77777777" w:rsidR="00315B22" w:rsidRDefault="00315B22" w:rsidP="00315B22">
      <w:pPr>
        <w:jc w:val="center"/>
      </w:pPr>
    </w:p>
    <w:sectPr w:rsidR="00315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C16A1"/>
    <w:multiLevelType w:val="hybridMultilevel"/>
    <w:tmpl w:val="30F6D3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22"/>
    <w:rsid w:val="00025CDD"/>
    <w:rsid w:val="00051880"/>
    <w:rsid w:val="001B345A"/>
    <w:rsid w:val="00315B22"/>
    <w:rsid w:val="006927E3"/>
    <w:rsid w:val="008030C3"/>
    <w:rsid w:val="008904DB"/>
    <w:rsid w:val="00CA24DC"/>
    <w:rsid w:val="00D35E06"/>
    <w:rsid w:val="00EB1D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2FC4"/>
  <w15:chartTrackingRefBased/>
  <w15:docId w15:val="{A6432F99-F9F2-475D-B0AD-3E4D7D70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B22"/>
    <w:pPr>
      <w:spacing w:before="40" w:after="360" w:line="240" w:lineRule="auto"/>
      <w:ind w:left="720" w:right="720"/>
    </w:pPr>
    <w:rPr>
      <w:rFonts w:eastAsiaTheme="minorHAnsi"/>
      <w:kern w:val="2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DD"/>
    <w:pPr>
      <w:contextualSpacing/>
    </w:pPr>
  </w:style>
  <w:style w:type="character" w:styleId="Hyperlink">
    <w:name w:val="Hyperlink"/>
    <w:basedOn w:val="DefaultParagraphFont"/>
    <w:uiPriority w:val="99"/>
    <w:unhideWhenUsed/>
    <w:rsid w:val="00EB1D14"/>
    <w:rPr>
      <w:color w:val="0563C1" w:themeColor="hyperlink"/>
      <w:u w:val="single"/>
    </w:rPr>
  </w:style>
  <w:style w:type="character" w:styleId="UnresolvedMention">
    <w:name w:val="Unresolved Mention"/>
    <w:basedOn w:val="DefaultParagraphFont"/>
    <w:uiPriority w:val="99"/>
    <w:semiHidden/>
    <w:unhideWhenUsed/>
    <w:rsid w:val="00EB1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s_man@hotmail.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8C755-3221-4FBF-BF10-9FD3ACE6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SINGLETON</dc:creator>
  <cp:keywords/>
  <dc:description/>
  <cp:lastModifiedBy>GARRY SINGLETON</cp:lastModifiedBy>
  <cp:revision>5</cp:revision>
  <dcterms:created xsi:type="dcterms:W3CDTF">2018-07-29T08:45:00Z</dcterms:created>
  <dcterms:modified xsi:type="dcterms:W3CDTF">2018-07-29T09:24:00Z</dcterms:modified>
</cp:coreProperties>
</file>